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F30B9" w14:textId="77777777" w:rsidR="00C23BA0" w:rsidRDefault="00000000">
      <w:pPr>
        <w:spacing w:after="0" w:line="300" w:lineRule="auto"/>
        <w:jc w:val="center"/>
        <w:rPr>
          <w:sz w:val="22"/>
          <w:szCs w:val="22"/>
        </w:rPr>
      </w:pPr>
      <w:r>
        <w:rPr>
          <w:b/>
          <w:bCs/>
          <w:sz w:val="22"/>
          <w:szCs w:val="22"/>
        </w:rPr>
        <w:t>FORMULARUL ZONELOR PRIORITARE PENTRU BIODIVERSITATE</w:t>
      </w:r>
    </w:p>
    <w:p w14:paraId="421D0512" w14:textId="77777777" w:rsidR="00C23BA0" w:rsidRDefault="00000000">
      <w:pPr>
        <w:spacing w:before="480" w:after="120" w:line="300" w:lineRule="auto"/>
        <w:jc w:val="center"/>
        <w:rPr>
          <w:b/>
          <w:bCs/>
          <w:sz w:val="22"/>
          <w:szCs w:val="22"/>
        </w:rPr>
      </w:pPr>
      <w:r>
        <w:rPr>
          <w:b/>
          <w:bCs/>
          <w:sz w:val="22"/>
          <w:szCs w:val="22"/>
        </w:rPr>
        <w:t>1. Identificarea Zonelor Prioritare pentru Biodiversitate (ZPB)</w:t>
      </w:r>
    </w:p>
    <w:p w14:paraId="6E585189" w14:textId="77777777" w:rsidR="00C23BA0" w:rsidRDefault="00000000">
      <w:pPr>
        <w:spacing w:before="240" w:after="80" w:line="300" w:lineRule="auto"/>
        <w:rPr>
          <w:sz w:val="22"/>
          <w:szCs w:val="22"/>
        </w:rPr>
      </w:pPr>
      <w:r>
        <w:rPr>
          <w:b/>
          <w:bCs/>
          <w:sz w:val="22"/>
          <w:szCs w:val="22"/>
        </w:rPr>
        <w:t>1.1. Codul ZPB*</w:t>
      </w:r>
    </w:p>
    <w:p w14:paraId="4D3CF858"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ROSPA0132ZPB</w:t>
      </w:r>
    </w:p>
    <w:p w14:paraId="3710204F" w14:textId="77777777" w:rsidR="00C23BA0" w:rsidRDefault="00000000">
      <w:pPr>
        <w:spacing w:after="0" w:line="300" w:lineRule="auto"/>
        <w:rPr>
          <w:i/>
          <w:iCs/>
          <w:sz w:val="22"/>
          <w:szCs w:val="22"/>
        </w:rPr>
      </w:pPr>
      <w:r>
        <w:rPr>
          <w:i/>
          <w:iCs/>
          <w:sz w:val="22"/>
          <w:szCs w:val="22"/>
        </w:rPr>
        <w:t>*Codare temporară, aceasta va fi actualizată conform specificațiilor de raportare</w:t>
      </w:r>
    </w:p>
    <w:p w14:paraId="00B45676" w14:textId="77777777" w:rsidR="00C23BA0" w:rsidRDefault="00000000">
      <w:pPr>
        <w:spacing w:before="240" w:after="80" w:line="300" w:lineRule="auto"/>
        <w:rPr>
          <w:b/>
          <w:bCs/>
          <w:sz w:val="22"/>
          <w:szCs w:val="22"/>
        </w:rPr>
      </w:pPr>
      <w:r>
        <w:rPr>
          <w:b/>
          <w:bCs/>
          <w:sz w:val="22"/>
          <w:szCs w:val="22"/>
        </w:rPr>
        <w:t>1.2. Denumire ZPB</w:t>
      </w:r>
    </w:p>
    <w:p w14:paraId="2165A597"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Munții Metaliferi</w:t>
      </w:r>
    </w:p>
    <w:p w14:paraId="538E5897" w14:textId="77777777" w:rsidR="00C23BA0" w:rsidRDefault="00000000">
      <w:pPr>
        <w:spacing w:before="240" w:after="80" w:line="300" w:lineRule="auto"/>
        <w:rPr>
          <w:b/>
          <w:bCs/>
          <w:sz w:val="22"/>
          <w:szCs w:val="22"/>
        </w:rPr>
      </w:pPr>
      <w:r>
        <w:rPr>
          <w:b/>
          <w:bCs/>
          <w:sz w:val="22"/>
          <w:szCs w:val="22"/>
        </w:rPr>
        <w:t>1.3. Încadrarea ZPB în:</w:t>
      </w:r>
    </w:p>
    <w:p w14:paraId="16E969D1" w14:textId="77777777" w:rsidR="00C23BA0" w:rsidRDefault="00000000">
      <w:pPr>
        <w:spacing w:after="0" w:line="300" w:lineRule="auto"/>
        <w:rPr>
          <w:sz w:val="22"/>
          <w:szCs w:val="22"/>
        </w:rPr>
      </w:pPr>
      <w:sdt>
        <w:sdtPr>
          <w:tag w:val="goog_rdk_0"/>
          <w:id w:val="786511501"/>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138D47B4" w14:textId="77777777" w:rsidR="00C23BA0" w:rsidRDefault="00000000">
      <w:pPr>
        <w:spacing w:after="0" w:line="300" w:lineRule="auto"/>
        <w:rPr>
          <w:sz w:val="22"/>
          <w:szCs w:val="22"/>
        </w:rPr>
      </w:pPr>
      <w:sdt>
        <w:sdtPr>
          <w:tag w:val="goog_rdk_1"/>
          <w:id w:val="1822531884"/>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2E047086" w14:textId="77777777" w:rsidR="00C23BA0" w:rsidRDefault="00000000">
      <w:pPr>
        <w:spacing w:after="0" w:line="300" w:lineRule="auto"/>
        <w:rPr>
          <w:sz w:val="22"/>
          <w:szCs w:val="22"/>
        </w:rPr>
      </w:pPr>
      <w:sdt>
        <w:sdtPr>
          <w:tag w:val="goog_rdk_2"/>
          <w:id w:val="365955661"/>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C23BA0" w14:paraId="2AAC4F24" w14:textId="77777777">
        <w:tc>
          <w:tcPr>
            <w:tcW w:w="4490" w:type="dxa"/>
          </w:tcPr>
          <w:p w14:paraId="7B5D9DFE" w14:textId="77777777" w:rsidR="00C23BA0" w:rsidRDefault="00000000">
            <w:pPr>
              <w:spacing w:before="240" w:after="80" w:line="300" w:lineRule="auto"/>
              <w:rPr>
                <w:b/>
                <w:bCs/>
                <w:sz w:val="22"/>
                <w:szCs w:val="22"/>
              </w:rPr>
            </w:pPr>
            <w:r>
              <w:rPr>
                <w:b/>
                <w:bCs/>
                <w:sz w:val="22"/>
                <w:szCs w:val="22"/>
              </w:rPr>
              <w:t>1.4. Data completării</w:t>
            </w:r>
          </w:p>
        </w:tc>
        <w:tc>
          <w:tcPr>
            <w:tcW w:w="4490" w:type="dxa"/>
          </w:tcPr>
          <w:p w14:paraId="518306E5" w14:textId="77777777" w:rsidR="00C23BA0" w:rsidRDefault="00000000">
            <w:pPr>
              <w:spacing w:before="240" w:after="80" w:line="300" w:lineRule="auto"/>
              <w:rPr>
                <w:b/>
                <w:bCs/>
                <w:sz w:val="22"/>
                <w:szCs w:val="22"/>
              </w:rPr>
            </w:pPr>
            <w:r>
              <w:rPr>
                <w:b/>
                <w:bCs/>
                <w:sz w:val="22"/>
                <w:szCs w:val="22"/>
              </w:rPr>
              <w:t>1.5. Data actualizării</w:t>
            </w:r>
          </w:p>
        </w:tc>
      </w:tr>
      <w:tr w:rsidR="00C23BA0" w14:paraId="4FAD48EC" w14:textId="77777777">
        <w:tc>
          <w:tcPr>
            <w:tcW w:w="4490" w:type="dxa"/>
          </w:tcPr>
          <w:p w14:paraId="2F64EAA7" w14:textId="77777777" w:rsidR="00C23BA0" w:rsidRDefault="00C23BA0">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23BA0" w14:paraId="0B6F0525" w14:textId="77777777">
              <w:tc>
                <w:tcPr>
                  <w:tcW w:w="300" w:type="dxa"/>
                </w:tcPr>
                <w:p w14:paraId="4D8AC296" w14:textId="77777777" w:rsidR="00C23BA0" w:rsidRDefault="00000000">
                  <w:pPr>
                    <w:spacing w:after="0" w:line="300" w:lineRule="auto"/>
                    <w:jc w:val="center"/>
                    <w:rPr>
                      <w:sz w:val="22"/>
                      <w:szCs w:val="22"/>
                    </w:rPr>
                  </w:pPr>
                  <w:r>
                    <w:rPr>
                      <w:sz w:val="22"/>
                      <w:szCs w:val="22"/>
                    </w:rPr>
                    <w:t>2</w:t>
                  </w:r>
                </w:p>
              </w:tc>
              <w:tc>
                <w:tcPr>
                  <w:tcW w:w="300" w:type="dxa"/>
                </w:tcPr>
                <w:p w14:paraId="5F57DDFD" w14:textId="77777777" w:rsidR="00C23BA0" w:rsidRDefault="00000000">
                  <w:pPr>
                    <w:spacing w:after="0" w:line="300" w:lineRule="auto"/>
                    <w:jc w:val="center"/>
                    <w:rPr>
                      <w:sz w:val="22"/>
                      <w:szCs w:val="22"/>
                    </w:rPr>
                  </w:pPr>
                  <w:r>
                    <w:rPr>
                      <w:sz w:val="22"/>
                      <w:szCs w:val="22"/>
                    </w:rPr>
                    <w:t>0</w:t>
                  </w:r>
                </w:p>
              </w:tc>
              <w:tc>
                <w:tcPr>
                  <w:tcW w:w="300" w:type="dxa"/>
                </w:tcPr>
                <w:p w14:paraId="48EC2985" w14:textId="77777777" w:rsidR="00C23BA0" w:rsidRDefault="00000000">
                  <w:pPr>
                    <w:spacing w:after="0" w:line="300" w:lineRule="auto"/>
                    <w:jc w:val="center"/>
                    <w:rPr>
                      <w:sz w:val="22"/>
                      <w:szCs w:val="22"/>
                    </w:rPr>
                  </w:pPr>
                  <w:r>
                    <w:rPr>
                      <w:sz w:val="22"/>
                      <w:szCs w:val="22"/>
                    </w:rPr>
                    <w:t>2</w:t>
                  </w:r>
                </w:p>
              </w:tc>
              <w:tc>
                <w:tcPr>
                  <w:tcW w:w="300" w:type="dxa"/>
                </w:tcPr>
                <w:p w14:paraId="2701C1C3" w14:textId="77777777" w:rsidR="00C23BA0" w:rsidRDefault="00000000">
                  <w:pPr>
                    <w:spacing w:after="0" w:line="300" w:lineRule="auto"/>
                    <w:jc w:val="center"/>
                    <w:rPr>
                      <w:sz w:val="22"/>
                      <w:szCs w:val="22"/>
                    </w:rPr>
                  </w:pPr>
                  <w:r>
                    <w:rPr>
                      <w:sz w:val="22"/>
                      <w:szCs w:val="22"/>
                    </w:rPr>
                    <w:t>6</w:t>
                  </w:r>
                </w:p>
              </w:tc>
              <w:tc>
                <w:tcPr>
                  <w:tcW w:w="300" w:type="dxa"/>
                </w:tcPr>
                <w:p w14:paraId="097325A4" w14:textId="77777777" w:rsidR="00C23BA0" w:rsidRDefault="00000000">
                  <w:pPr>
                    <w:spacing w:after="0" w:line="300" w:lineRule="auto"/>
                    <w:jc w:val="center"/>
                    <w:rPr>
                      <w:sz w:val="22"/>
                      <w:szCs w:val="22"/>
                    </w:rPr>
                  </w:pPr>
                  <w:r>
                    <w:rPr>
                      <w:sz w:val="22"/>
                      <w:szCs w:val="22"/>
                    </w:rPr>
                    <w:t>0</w:t>
                  </w:r>
                </w:p>
              </w:tc>
              <w:tc>
                <w:tcPr>
                  <w:tcW w:w="300" w:type="dxa"/>
                </w:tcPr>
                <w:p w14:paraId="2177C937" w14:textId="77777777" w:rsidR="00C23BA0" w:rsidRDefault="00000000">
                  <w:pPr>
                    <w:spacing w:after="0" w:line="300" w:lineRule="auto"/>
                    <w:jc w:val="center"/>
                    <w:rPr>
                      <w:sz w:val="22"/>
                      <w:szCs w:val="22"/>
                    </w:rPr>
                  </w:pPr>
                  <w:r>
                    <w:rPr>
                      <w:sz w:val="22"/>
                      <w:szCs w:val="22"/>
                    </w:rPr>
                    <w:t>5</w:t>
                  </w:r>
                </w:p>
              </w:tc>
            </w:tr>
            <w:tr w:rsidR="00C23BA0" w14:paraId="7798E4EE" w14:textId="77777777">
              <w:tc>
                <w:tcPr>
                  <w:tcW w:w="300" w:type="dxa"/>
                </w:tcPr>
                <w:p w14:paraId="3D251ED4" w14:textId="77777777" w:rsidR="00C23BA0" w:rsidRDefault="00000000">
                  <w:pPr>
                    <w:spacing w:after="0" w:line="300" w:lineRule="auto"/>
                    <w:jc w:val="center"/>
                    <w:rPr>
                      <w:sz w:val="22"/>
                      <w:szCs w:val="22"/>
                    </w:rPr>
                  </w:pPr>
                  <w:r>
                    <w:rPr>
                      <w:sz w:val="22"/>
                      <w:szCs w:val="22"/>
                    </w:rPr>
                    <w:t>Y</w:t>
                  </w:r>
                </w:p>
              </w:tc>
              <w:tc>
                <w:tcPr>
                  <w:tcW w:w="300" w:type="dxa"/>
                </w:tcPr>
                <w:p w14:paraId="541C824E" w14:textId="77777777" w:rsidR="00C23BA0" w:rsidRDefault="00000000">
                  <w:pPr>
                    <w:spacing w:after="0" w:line="300" w:lineRule="auto"/>
                    <w:jc w:val="center"/>
                    <w:rPr>
                      <w:sz w:val="22"/>
                      <w:szCs w:val="22"/>
                    </w:rPr>
                  </w:pPr>
                  <w:r>
                    <w:rPr>
                      <w:sz w:val="22"/>
                      <w:szCs w:val="22"/>
                    </w:rPr>
                    <w:t>Y</w:t>
                  </w:r>
                </w:p>
              </w:tc>
              <w:tc>
                <w:tcPr>
                  <w:tcW w:w="300" w:type="dxa"/>
                </w:tcPr>
                <w:p w14:paraId="64BFDBA0" w14:textId="77777777" w:rsidR="00C23BA0" w:rsidRDefault="00000000">
                  <w:pPr>
                    <w:spacing w:after="0" w:line="300" w:lineRule="auto"/>
                    <w:jc w:val="center"/>
                    <w:rPr>
                      <w:sz w:val="22"/>
                      <w:szCs w:val="22"/>
                    </w:rPr>
                  </w:pPr>
                  <w:r>
                    <w:rPr>
                      <w:sz w:val="22"/>
                      <w:szCs w:val="22"/>
                    </w:rPr>
                    <w:t>Y</w:t>
                  </w:r>
                </w:p>
              </w:tc>
              <w:tc>
                <w:tcPr>
                  <w:tcW w:w="300" w:type="dxa"/>
                </w:tcPr>
                <w:p w14:paraId="2F597B8B" w14:textId="77777777" w:rsidR="00C23BA0" w:rsidRDefault="00000000">
                  <w:pPr>
                    <w:spacing w:after="0" w:line="300" w:lineRule="auto"/>
                    <w:jc w:val="center"/>
                    <w:rPr>
                      <w:sz w:val="22"/>
                      <w:szCs w:val="22"/>
                    </w:rPr>
                  </w:pPr>
                  <w:r>
                    <w:rPr>
                      <w:sz w:val="22"/>
                      <w:szCs w:val="22"/>
                    </w:rPr>
                    <w:t>Y</w:t>
                  </w:r>
                </w:p>
              </w:tc>
              <w:tc>
                <w:tcPr>
                  <w:tcW w:w="300" w:type="dxa"/>
                </w:tcPr>
                <w:p w14:paraId="16E544FC" w14:textId="77777777" w:rsidR="00C23BA0" w:rsidRDefault="00000000">
                  <w:pPr>
                    <w:spacing w:after="0" w:line="300" w:lineRule="auto"/>
                    <w:jc w:val="center"/>
                    <w:rPr>
                      <w:sz w:val="22"/>
                      <w:szCs w:val="22"/>
                    </w:rPr>
                  </w:pPr>
                  <w:r>
                    <w:rPr>
                      <w:sz w:val="22"/>
                      <w:szCs w:val="22"/>
                    </w:rPr>
                    <w:t>M</w:t>
                  </w:r>
                </w:p>
              </w:tc>
              <w:tc>
                <w:tcPr>
                  <w:tcW w:w="300" w:type="dxa"/>
                </w:tcPr>
                <w:p w14:paraId="749447F1" w14:textId="77777777" w:rsidR="00C23BA0" w:rsidRDefault="00000000">
                  <w:pPr>
                    <w:spacing w:after="0" w:line="300" w:lineRule="auto"/>
                    <w:jc w:val="center"/>
                    <w:rPr>
                      <w:sz w:val="22"/>
                      <w:szCs w:val="22"/>
                    </w:rPr>
                  </w:pPr>
                  <w:r>
                    <w:rPr>
                      <w:sz w:val="22"/>
                      <w:szCs w:val="22"/>
                    </w:rPr>
                    <w:t>M</w:t>
                  </w:r>
                </w:p>
              </w:tc>
            </w:tr>
          </w:tbl>
          <w:p w14:paraId="3F936C62" w14:textId="77777777" w:rsidR="00C23BA0" w:rsidRDefault="00C23BA0">
            <w:pPr>
              <w:spacing w:after="0" w:line="300" w:lineRule="auto"/>
              <w:rPr>
                <w:sz w:val="22"/>
                <w:szCs w:val="22"/>
              </w:rPr>
            </w:pPr>
          </w:p>
        </w:tc>
        <w:tc>
          <w:tcPr>
            <w:tcW w:w="4490" w:type="dxa"/>
          </w:tcPr>
          <w:p w14:paraId="15B1B110" w14:textId="77777777" w:rsidR="00C23BA0" w:rsidRDefault="00C23BA0">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23BA0" w14:paraId="0E4B83AB" w14:textId="77777777">
              <w:tc>
                <w:tcPr>
                  <w:tcW w:w="300" w:type="dxa"/>
                </w:tcPr>
                <w:p w14:paraId="5CE274E6" w14:textId="77777777" w:rsidR="00C23BA0" w:rsidRDefault="00C23BA0">
                  <w:pPr>
                    <w:spacing w:after="0" w:line="300" w:lineRule="auto"/>
                    <w:jc w:val="center"/>
                    <w:rPr>
                      <w:sz w:val="22"/>
                      <w:szCs w:val="22"/>
                    </w:rPr>
                  </w:pPr>
                </w:p>
              </w:tc>
              <w:tc>
                <w:tcPr>
                  <w:tcW w:w="300" w:type="dxa"/>
                </w:tcPr>
                <w:p w14:paraId="76AB7D55" w14:textId="77777777" w:rsidR="00C23BA0" w:rsidRDefault="00C23BA0">
                  <w:pPr>
                    <w:spacing w:after="0" w:line="300" w:lineRule="auto"/>
                    <w:jc w:val="center"/>
                    <w:rPr>
                      <w:sz w:val="22"/>
                      <w:szCs w:val="22"/>
                    </w:rPr>
                  </w:pPr>
                </w:p>
              </w:tc>
              <w:tc>
                <w:tcPr>
                  <w:tcW w:w="300" w:type="dxa"/>
                </w:tcPr>
                <w:p w14:paraId="2BF427A8" w14:textId="77777777" w:rsidR="00C23BA0" w:rsidRDefault="00C23BA0">
                  <w:pPr>
                    <w:spacing w:after="0" w:line="300" w:lineRule="auto"/>
                    <w:jc w:val="center"/>
                    <w:rPr>
                      <w:sz w:val="22"/>
                      <w:szCs w:val="22"/>
                    </w:rPr>
                  </w:pPr>
                </w:p>
              </w:tc>
              <w:tc>
                <w:tcPr>
                  <w:tcW w:w="300" w:type="dxa"/>
                </w:tcPr>
                <w:p w14:paraId="50A22296" w14:textId="77777777" w:rsidR="00C23BA0" w:rsidRDefault="00C23BA0">
                  <w:pPr>
                    <w:spacing w:after="0" w:line="300" w:lineRule="auto"/>
                    <w:jc w:val="center"/>
                    <w:rPr>
                      <w:sz w:val="22"/>
                      <w:szCs w:val="22"/>
                    </w:rPr>
                  </w:pPr>
                </w:p>
              </w:tc>
              <w:tc>
                <w:tcPr>
                  <w:tcW w:w="300" w:type="dxa"/>
                </w:tcPr>
                <w:p w14:paraId="7715A410" w14:textId="77777777" w:rsidR="00C23BA0" w:rsidRDefault="00C23BA0">
                  <w:pPr>
                    <w:spacing w:after="0" w:line="300" w:lineRule="auto"/>
                    <w:jc w:val="center"/>
                    <w:rPr>
                      <w:sz w:val="22"/>
                      <w:szCs w:val="22"/>
                    </w:rPr>
                  </w:pPr>
                </w:p>
              </w:tc>
              <w:tc>
                <w:tcPr>
                  <w:tcW w:w="300" w:type="dxa"/>
                </w:tcPr>
                <w:p w14:paraId="1443F645" w14:textId="77777777" w:rsidR="00C23BA0" w:rsidRDefault="00C23BA0">
                  <w:pPr>
                    <w:spacing w:after="0" w:line="300" w:lineRule="auto"/>
                    <w:jc w:val="center"/>
                    <w:rPr>
                      <w:sz w:val="22"/>
                      <w:szCs w:val="22"/>
                    </w:rPr>
                  </w:pPr>
                </w:p>
              </w:tc>
            </w:tr>
            <w:tr w:rsidR="00C23BA0" w14:paraId="6C915A38" w14:textId="77777777">
              <w:tc>
                <w:tcPr>
                  <w:tcW w:w="300" w:type="dxa"/>
                </w:tcPr>
                <w:p w14:paraId="0206FF5B" w14:textId="77777777" w:rsidR="00C23BA0" w:rsidRDefault="00000000">
                  <w:pPr>
                    <w:spacing w:after="0" w:line="300" w:lineRule="auto"/>
                    <w:jc w:val="center"/>
                    <w:rPr>
                      <w:sz w:val="22"/>
                      <w:szCs w:val="22"/>
                    </w:rPr>
                  </w:pPr>
                  <w:r>
                    <w:rPr>
                      <w:sz w:val="22"/>
                      <w:szCs w:val="22"/>
                    </w:rPr>
                    <w:t>Y</w:t>
                  </w:r>
                </w:p>
              </w:tc>
              <w:tc>
                <w:tcPr>
                  <w:tcW w:w="300" w:type="dxa"/>
                </w:tcPr>
                <w:p w14:paraId="617EFD6E" w14:textId="77777777" w:rsidR="00C23BA0" w:rsidRDefault="00000000">
                  <w:pPr>
                    <w:spacing w:after="0" w:line="300" w:lineRule="auto"/>
                    <w:jc w:val="center"/>
                    <w:rPr>
                      <w:sz w:val="22"/>
                      <w:szCs w:val="22"/>
                    </w:rPr>
                  </w:pPr>
                  <w:r>
                    <w:rPr>
                      <w:sz w:val="22"/>
                      <w:szCs w:val="22"/>
                    </w:rPr>
                    <w:t>Y</w:t>
                  </w:r>
                </w:p>
              </w:tc>
              <w:tc>
                <w:tcPr>
                  <w:tcW w:w="300" w:type="dxa"/>
                </w:tcPr>
                <w:p w14:paraId="5FCD47B8" w14:textId="77777777" w:rsidR="00C23BA0" w:rsidRDefault="00000000">
                  <w:pPr>
                    <w:spacing w:after="0" w:line="300" w:lineRule="auto"/>
                    <w:jc w:val="center"/>
                    <w:rPr>
                      <w:sz w:val="22"/>
                      <w:szCs w:val="22"/>
                    </w:rPr>
                  </w:pPr>
                  <w:r>
                    <w:rPr>
                      <w:sz w:val="22"/>
                      <w:szCs w:val="22"/>
                    </w:rPr>
                    <w:t>Y</w:t>
                  </w:r>
                </w:p>
              </w:tc>
              <w:tc>
                <w:tcPr>
                  <w:tcW w:w="300" w:type="dxa"/>
                </w:tcPr>
                <w:p w14:paraId="614537C2" w14:textId="77777777" w:rsidR="00C23BA0" w:rsidRDefault="00000000">
                  <w:pPr>
                    <w:spacing w:after="0" w:line="300" w:lineRule="auto"/>
                    <w:jc w:val="center"/>
                    <w:rPr>
                      <w:sz w:val="22"/>
                      <w:szCs w:val="22"/>
                    </w:rPr>
                  </w:pPr>
                  <w:r>
                    <w:rPr>
                      <w:sz w:val="22"/>
                      <w:szCs w:val="22"/>
                    </w:rPr>
                    <w:t>Y</w:t>
                  </w:r>
                </w:p>
              </w:tc>
              <w:tc>
                <w:tcPr>
                  <w:tcW w:w="300" w:type="dxa"/>
                </w:tcPr>
                <w:p w14:paraId="3778E61E" w14:textId="77777777" w:rsidR="00C23BA0" w:rsidRDefault="00000000">
                  <w:pPr>
                    <w:spacing w:after="0" w:line="300" w:lineRule="auto"/>
                    <w:jc w:val="center"/>
                    <w:rPr>
                      <w:sz w:val="22"/>
                      <w:szCs w:val="22"/>
                    </w:rPr>
                  </w:pPr>
                  <w:r>
                    <w:rPr>
                      <w:sz w:val="22"/>
                      <w:szCs w:val="22"/>
                    </w:rPr>
                    <w:t>M</w:t>
                  </w:r>
                </w:p>
              </w:tc>
              <w:tc>
                <w:tcPr>
                  <w:tcW w:w="300" w:type="dxa"/>
                </w:tcPr>
                <w:p w14:paraId="3420E22B" w14:textId="77777777" w:rsidR="00C23BA0" w:rsidRDefault="00000000">
                  <w:pPr>
                    <w:spacing w:after="0" w:line="300" w:lineRule="auto"/>
                    <w:jc w:val="center"/>
                    <w:rPr>
                      <w:sz w:val="22"/>
                      <w:szCs w:val="22"/>
                    </w:rPr>
                  </w:pPr>
                  <w:r>
                    <w:rPr>
                      <w:sz w:val="22"/>
                      <w:szCs w:val="22"/>
                    </w:rPr>
                    <w:t>M</w:t>
                  </w:r>
                </w:p>
              </w:tc>
            </w:tr>
          </w:tbl>
          <w:p w14:paraId="1F3F04F1" w14:textId="77777777" w:rsidR="00C23BA0" w:rsidRDefault="00C23BA0">
            <w:pPr>
              <w:spacing w:after="0" w:line="300" w:lineRule="auto"/>
              <w:rPr>
                <w:sz w:val="22"/>
                <w:szCs w:val="22"/>
              </w:rPr>
            </w:pPr>
          </w:p>
        </w:tc>
      </w:tr>
    </w:tbl>
    <w:p w14:paraId="45D3687D" w14:textId="77777777" w:rsidR="00C23BA0" w:rsidRDefault="00000000">
      <w:pPr>
        <w:spacing w:before="240" w:after="80" w:line="300" w:lineRule="auto"/>
        <w:rPr>
          <w:b/>
          <w:bCs/>
          <w:sz w:val="22"/>
          <w:szCs w:val="22"/>
        </w:rPr>
      </w:pPr>
      <w:r>
        <w:rPr>
          <w:b/>
          <w:bCs/>
          <w:sz w:val="22"/>
          <w:szCs w:val="22"/>
        </w:rPr>
        <w:t>1.6. Responsabili - Nume/Organizație:</w:t>
      </w:r>
    </w:p>
    <w:p w14:paraId="5A5C6CAF"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6C25748" w14:textId="77777777" w:rsidR="00C23BA0"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C23BA0" w14:paraId="51E09BD1" w14:textId="77777777">
        <w:tc>
          <w:tcPr>
            <w:tcW w:w="4455" w:type="dxa"/>
          </w:tcPr>
          <w:p w14:paraId="089B399B" w14:textId="77777777" w:rsidR="00C23BA0" w:rsidRDefault="00000000">
            <w:pPr>
              <w:spacing w:after="0" w:line="300" w:lineRule="auto"/>
              <w:rPr>
                <w:sz w:val="22"/>
                <w:szCs w:val="22"/>
              </w:rPr>
            </w:pPr>
            <w:r>
              <w:rPr>
                <w:sz w:val="22"/>
                <w:szCs w:val="22"/>
              </w:rPr>
              <w:t>Data desemnării ca ZPB:</w:t>
            </w:r>
          </w:p>
        </w:tc>
        <w:tc>
          <w:tcPr>
            <w:tcW w:w="4525" w:type="dxa"/>
          </w:tcPr>
          <w:p w14:paraId="45FD979F" w14:textId="77777777" w:rsidR="00C23BA0" w:rsidRDefault="00C23BA0">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23BA0" w14:paraId="425AE95A" w14:textId="77777777">
              <w:tc>
                <w:tcPr>
                  <w:tcW w:w="300" w:type="dxa"/>
                </w:tcPr>
                <w:p w14:paraId="2CAE7DF6" w14:textId="77777777" w:rsidR="00C23BA0" w:rsidRDefault="00000000">
                  <w:pPr>
                    <w:spacing w:after="0" w:line="300" w:lineRule="auto"/>
                    <w:jc w:val="center"/>
                    <w:rPr>
                      <w:sz w:val="22"/>
                      <w:szCs w:val="22"/>
                    </w:rPr>
                  </w:pPr>
                  <w:r>
                    <w:rPr>
                      <w:sz w:val="22"/>
                      <w:szCs w:val="22"/>
                    </w:rPr>
                    <w:t xml:space="preserve"> </w:t>
                  </w:r>
                </w:p>
              </w:tc>
              <w:tc>
                <w:tcPr>
                  <w:tcW w:w="300" w:type="dxa"/>
                </w:tcPr>
                <w:p w14:paraId="3D231FFB" w14:textId="77777777" w:rsidR="00C23BA0" w:rsidRDefault="00000000">
                  <w:pPr>
                    <w:spacing w:after="0" w:line="300" w:lineRule="auto"/>
                    <w:jc w:val="center"/>
                    <w:rPr>
                      <w:sz w:val="22"/>
                      <w:szCs w:val="22"/>
                    </w:rPr>
                  </w:pPr>
                  <w:r>
                    <w:rPr>
                      <w:sz w:val="22"/>
                      <w:szCs w:val="22"/>
                    </w:rPr>
                    <w:t xml:space="preserve"> </w:t>
                  </w:r>
                </w:p>
              </w:tc>
              <w:tc>
                <w:tcPr>
                  <w:tcW w:w="300" w:type="dxa"/>
                </w:tcPr>
                <w:p w14:paraId="078EC351" w14:textId="77777777" w:rsidR="00C23BA0" w:rsidRDefault="00000000">
                  <w:pPr>
                    <w:spacing w:after="0" w:line="300" w:lineRule="auto"/>
                    <w:jc w:val="center"/>
                    <w:rPr>
                      <w:sz w:val="22"/>
                      <w:szCs w:val="22"/>
                    </w:rPr>
                  </w:pPr>
                  <w:r>
                    <w:rPr>
                      <w:sz w:val="22"/>
                      <w:szCs w:val="22"/>
                    </w:rPr>
                    <w:t xml:space="preserve"> </w:t>
                  </w:r>
                </w:p>
              </w:tc>
              <w:tc>
                <w:tcPr>
                  <w:tcW w:w="300" w:type="dxa"/>
                </w:tcPr>
                <w:p w14:paraId="0AE7B9D2" w14:textId="77777777" w:rsidR="00C23BA0" w:rsidRDefault="00000000">
                  <w:pPr>
                    <w:spacing w:after="0" w:line="300" w:lineRule="auto"/>
                    <w:jc w:val="center"/>
                    <w:rPr>
                      <w:sz w:val="22"/>
                      <w:szCs w:val="22"/>
                    </w:rPr>
                  </w:pPr>
                  <w:r>
                    <w:rPr>
                      <w:sz w:val="22"/>
                      <w:szCs w:val="22"/>
                    </w:rPr>
                    <w:t xml:space="preserve"> </w:t>
                  </w:r>
                </w:p>
              </w:tc>
              <w:tc>
                <w:tcPr>
                  <w:tcW w:w="300" w:type="dxa"/>
                </w:tcPr>
                <w:p w14:paraId="76D05406" w14:textId="77777777" w:rsidR="00C23BA0" w:rsidRDefault="00000000">
                  <w:pPr>
                    <w:spacing w:after="0" w:line="300" w:lineRule="auto"/>
                    <w:jc w:val="center"/>
                    <w:rPr>
                      <w:sz w:val="22"/>
                      <w:szCs w:val="22"/>
                    </w:rPr>
                  </w:pPr>
                  <w:r>
                    <w:rPr>
                      <w:sz w:val="22"/>
                      <w:szCs w:val="22"/>
                    </w:rPr>
                    <w:t xml:space="preserve"> </w:t>
                  </w:r>
                </w:p>
              </w:tc>
              <w:tc>
                <w:tcPr>
                  <w:tcW w:w="300" w:type="dxa"/>
                </w:tcPr>
                <w:p w14:paraId="313466DD" w14:textId="77777777" w:rsidR="00C23BA0" w:rsidRDefault="00000000">
                  <w:pPr>
                    <w:spacing w:after="0" w:line="300" w:lineRule="auto"/>
                    <w:jc w:val="center"/>
                    <w:rPr>
                      <w:sz w:val="22"/>
                      <w:szCs w:val="22"/>
                    </w:rPr>
                  </w:pPr>
                  <w:r>
                    <w:rPr>
                      <w:sz w:val="22"/>
                      <w:szCs w:val="22"/>
                    </w:rPr>
                    <w:t xml:space="preserve"> </w:t>
                  </w:r>
                </w:p>
              </w:tc>
            </w:tr>
            <w:tr w:rsidR="00C23BA0" w14:paraId="7AC82B8E" w14:textId="77777777">
              <w:tc>
                <w:tcPr>
                  <w:tcW w:w="300" w:type="dxa"/>
                </w:tcPr>
                <w:p w14:paraId="34B6FCF6" w14:textId="77777777" w:rsidR="00C23BA0" w:rsidRDefault="00000000">
                  <w:pPr>
                    <w:spacing w:after="0" w:line="300" w:lineRule="auto"/>
                    <w:jc w:val="center"/>
                    <w:rPr>
                      <w:sz w:val="22"/>
                      <w:szCs w:val="22"/>
                    </w:rPr>
                  </w:pPr>
                  <w:r>
                    <w:rPr>
                      <w:sz w:val="22"/>
                      <w:szCs w:val="22"/>
                    </w:rPr>
                    <w:t>Y</w:t>
                  </w:r>
                </w:p>
              </w:tc>
              <w:tc>
                <w:tcPr>
                  <w:tcW w:w="300" w:type="dxa"/>
                </w:tcPr>
                <w:p w14:paraId="6B1325FB" w14:textId="77777777" w:rsidR="00C23BA0" w:rsidRDefault="00000000">
                  <w:pPr>
                    <w:spacing w:after="0" w:line="300" w:lineRule="auto"/>
                    <w:jc w:val="center"/>
                    <w:rPr>
                      <w:sz w:val="22"/>
                      <w:szCs w:val="22"/>
                    </w:rPr>
                  </w:pPr>
                  <w:r>
                    <w:rPr>
                      <w:sz w:val="22"/>
                      <w:szCs w:val="22"/>
                    </w:rPr>
                    <w:t>Y</w:t>
                  </w:r>
                </w:p>
              </w:tc>
              <w:tc>
                <w:tcPr>
                  <w:tcW w:w="300" w:type="dxa"/>
                </w:tcPr>
                <w:p w14:paraId="58A50C5D" w14:textId="77777777" w:rsidR="00C23BA0" w:rsidRDefault="00000000">
                  <w:pPr>
                    <w:spacing w:after="0" w:line="300" w:lineRule="auto"/>
                    <w:jc w:val="center"/>
                    <w:rPr>
                      <w:sz w:val="22"/>
                      <w:szCs w:val="22"/>
                    </w:rPr>
                  </w:pPr>
                  <w:r>
                    <w:rPr>
                      <w:sz w:val="22"/>
                      <w:szCs w:val="22"/>
                    </w:rPr>
                    <w:t>Y</w:t>
                  </w:r>
                </w:p>
              </w:tc>
              <w:tc>
                <w:tcPr>
                  <w:tcW w:w="300" w:type="dxa"/>
                </w:tcPr>
                <w:p w14:paraId="4ED82121" w14:textId="77777777" w:rsidR="00C23BA0" w:rsidRDefault="00000000">
                  <w:pPr>
                    <w:spacing w:after="0" w:line="300" w:lineRule="auto"/>
                    <w:jc w:val="center"/>
                    <w:rPr>
                      <w:sz w:val="22"/>
                      <w:szCs w:val="22"/>
                    </w:rPr>
                  </w:pPr>
                  <w:r>
                    <w:rPr>
                      <w:sz w:val="22"/>
                      <w:szCs w:val="22"/>
                    </w:rPr>
                    <w:t>Y</w:t>
                  </w:r>
                </w:p>
              </w:tc>
              <w:tc>
                <w:tcPr>
                  <w:tcW w:w="300" w:type="dxa"/>
                </w:tcPr>
                <w:p w14:paraId="547BC48E" w14:textId="77777777" w:rsidR="00C23BA0" w:rsidRDefault="00000000">
                  <w:pPr>
                    <w:spacing w:after="0" w:line="300" w:lineRule="auto"/>
                    <w:jc w:val="center"/>
                    <w:rPr>
                      <w:sz w:val="22"/>
                      <w:szCs w:val="22"/>
                    </w:rPr>
                  </w:pPr>
                  <w:r>
                    <w:rPr>
                      <w:sz w:val="22"/>
                      <w:szCs w:val="22"/>
                    </w:rPr>
                    <w:t>M</w:t>
                  </w:r>
                </w:p>
              </w:tc>
              <w:tc>
                <w:tcPr>
                  <w:tcW w:w="300" w:type="dxa"/>
                </w:tcPr>
                <w:p w14:paraId="2B306610" w14:textId="77777777" w:rsidR="00C23BA0" w:rsidRDefault="00000000">
                  <w:pPr>
                    <w:spacing w:after="0" w:line="300" w:lineRule="auto"/>
                    <w:jc w:val="center"/>
                    <w:rPr>
                      <w:sz w:val="22"/>
                      <w:szCs w:val="22"/>
                    </w:rPr>
                  </w:pPr>
                  <w:r>
                    <w:rPr>
                      <w:sz w:val="22"/>
                      <w:szCs w:val="22"/>
                    </w:rPr>
                    <w:t>M</w:t>
                  </w:r>
                </w:p>
              </w:tc>
            </w:tr>
          </w:tbl>
          <w:p w14:paraId="6C3BEC2E" w14:textId="77777777" w:rsidR="00C23BA0" w:rsidRDefault="00C23BA0">
            <w:pPr>
              <w:spacing w:after="0" w:line="300" w:lineRule="auto"/>
              <w:rPr>
                <w:sz w:val="22"/>
                <w:szCs w:val="22"/>
              </w:rPr>
            </w:pPr>
          </w:p>
        </w:tc>
      </w:tr>
    </w:tbl>
    <w:p w14:paraId="30C68B8D" w14:textId="77777777" w:rsidR="00C23BA0" w:rsidRDefault="00000000">
      <w:pPr>
        <w:spacing w:before="120" w:after="0" w:line="300" w:lineRule="auto"/>
        <w:rPr>
          <w:sz w:val="22"/>
          <w:szCs w:val="22"/>
        </w:rPr>
      </w:pPr>
      <w:r>
        <w:rPr>
          <w:sz w:val="22"/>
          <w:szCs w:val="22"/>
        </w:rPr>
        <w:t>Referința legală națională a desemnării ZPB:</w:t>
      </w:r>
    </w:p>
    <w:p w14:paraId="4BE465E8" w14:textId="77777777" w:rsidR="00C23BA0" w:rsidRDefault="00C23BA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14264C47" w14:textId="77777777" w:rsidR="00C23BA0" w:rsidRDefault="00000000">
      <w:pPr>
        <w:spacing w:before="480" w:after="120" w:line="300" w:lineRule="auto"/>
        <w:jc w:val="center"/>
        <w:rPr>
          <w:b/>
          <w:bCs/>
          <w:sz w:val="22"/>
          <w:szCs w:val="22"/>
        </w:rPr>
      </w:pPr>
      <w:r>
        <w:rPr>
          <w:b/>
          <w:bCs/>
          <w:sz w:val="22"/>
          <w:szCs w:val="22"/>
        </w:rPr>
        <w:t>2. Localizarea Zonelor Prioritare pentru Biodiversitate (ZPB)</w:t>
      </w:r>
    </w:p>
    <w:p w14:paraId="1C48EEDA" w14:textId="77777777" w:rsidR="00C23BA0" w:rsidRDefault="00000000">
      <w:pPr>
        <w:spacing w:before="240" w:after="80" w:line="300" w:lineRule="auto"/>
        <w:rPr>
          <w:b/>
          <w:bCs/>
          <w:sz w:val="22"/>
          <w:szCs w:val="22"/>
        </w:rPr>
      </w:pPr>
      <w:r>
        <w:rPr>
          <w:b/>
          <w:bCs/>
          <w:sz w:val="22"/>
          <w:szCs w:val="22"/>
        </w:rPr>
        <w:t xml:space="preserve">2.1. Suprafața totală a ZPB (ha)</w:t>
      </w:r>
    </w:p>
    <w:p w14:paraId="34FFD75F" w14:textId="00B1792C"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1.039,15</w:t>
      </w:r>
    </w:p>
    <w:p w14:paraId="55F61780" w14:textId="77777777" w:rsidR="00C23BA0" w:rsidRDefault="00000000">
      <w:pPr>
        <w:spacing w:before="80" w:after="80" w:line="240" w:lineRule="auto"/>
        <w:jc w:val="both"/>
        <w:rPr>
          <w:i/>
          <w:iCs/>
          <w:sz w:val="22"/>
          <w:szCs w:val="22"/>
        </w:rPr>
      </w:pPr>
      <w:r>
        <w:rPr>
          <w:i/>
          <w:iCs/>
          <w:sz w:val="22"/>
          <w:szCs w:val="22"/>
        </w:rPr>
        <w:t>Observație: O parte din suprafața sitului este declarată ca ZPB integrat cu situl ROSCI0029 Cheile Glodului, Cibului și Măzii.</w:t>
      </w:r>
    </w:p>
    <w:p w14:paraId="5CF067FC" w14:textId="77777777" w:rsidR="00C23BA0" w:rsidRDefault="00000000">
      <w:pPr>
        <w:spacing w:before="240" w:after="80" w:line="300" w:lineRule="auto"/>
        <w:rPr>
          <w:b/>
          <w:bCs/>
          <w:sz w:val="22"/>
          <w:szCs w:val="22"/>
        </w:rPr>
      </w:pPr>
      <w:r>
        <w:rPr>
          <w:b/>
          <w:bCs/>
          <w:sz w:val="22"/>
          <w:szCs w:val="22"/>
        </w:rPr>
        <w:lastRenderedPageBreak/>
        <w:t>2.2. Procentul ocupat de ZPB din suprafața totală a ariei naturale protejate</w:t>
      </w:r>
    </w:p>
    <w:p w14:paraId="0DD20A43" w14:textId="7FE8D6BA" w:rsidR="00C23BA0" w:rsidRDefault="0016226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3,90%</w:t>
      </w:r>
      <w:r w:rsidR="00000000">
        <w:rPr>
          <w:sz w:val="22"/>
          <w:szCs w:val="22"/>
        </w:rPr>
        <w:t/>
      </w:r>
    </w:p>
    <w:p w14:paraId="4DE06C67" w14:textId="77777777" w:rsidR="00C23BA0"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C23BA0" w14:paraId="4F3CF551" w14:textId="77777777">
        <w:tc>
          <w:tcPr>
            <w:tcW w:w="3157" w:type="dxa"/>
          </w:tcPr>
          <w:p w14:paraId="35AB90DF" w14:textId="77777777" w:rsidR="00C23BA0" w:rsidRDefault="00000000">
            <w:pPr>
              <w:spacing w:after="0" w:line="300" w:lineRule="auto"/>
              <w:rPr>
                <w:sz w:val="22"/>
                <w:szCs w:val="22"/>
              </w:rPr>
            </w:pPr>
            <w:r>
              <w:rPr>
                <w:sz w:val="22"/>
                <w:szCs w:val="22"/>
              </w:rPr>
              <w:t>NUTS</w:t>
            </w:r>
          </w:p>
        </w:tc>
        <w:tc>
          <w:tcPr>
            <w:tcW w:w="444" w:type="dxa"/>
          </w:tcPr>
          <w:p w14:paraId="11E1929B" w14:textId="77777777" w:rsidR="00C23BA0" w:rsidRDefault="00000000">
            <w:pPr>
              <w:spacing w:after="0" w:line="300" w:lineRule="auto"/>
              <w:rPr>
                <w:sz w:val="22"/>
                <w:szCs w:val="22"/>
              </w:rPr>
            </w:pPr>
            <w:r>
              <w:rPr>
                <w:sz w:val="22"/>
                <w:szCs w:val="22"/>
              </w:rPr>
              <w:t xml:space="preserve"> </w:t>
            </w:r>
          </w:p>
        </w:tc>
        <w:tc>
          <w:tcPr>
            <w:tcW w:w="5379" w:type="dxa"/>
          </w:tcPr>
          <w:p w14:paraId="15C204C0" w14:textId="77777777" w:rsidR="00C23BA0" w:rsidRDefault="00000000">
            <w:pPr>
              <w:spacing w:after="0" w:line="300" w:lineRule="auto"/>
              <w:rPr>
                <w:sz w:val="22"/>
                <w:szCs w:val="22"/>
              </w:rPr>
            </w:pPr>
            <w:r>
              <w:rPr>
                <w:sz w:val="22"/>
                <w:szCs w:val="22"/>
              </w:rPr>
              <w:t>Numele regiunii</w:t>
            </w:r>
          </w:p>
        </w:tc>
      </w:tr>
      <w:tr w:rsidR="00C23BA0" w14:paraId="54A20CC5" w14:textId="77777777">
        <w:tc>
          <w:tcPr>
            <w:tcW w:w="3157" w:type="dxa"/>
            <w:tcBorders>
              <w:top w:val="single" w:sz="6" w:space="0" w:color="000000"/>
              <w:left w:val="single" w:sz="6" w:space="0" w:color="000000"/>
              <w:bottom w:val="single" w:sz="6" w:space="0" w:color="000000"/>
              <w:right w:val="single" w:sz="6" w:space="0" w:color="000000"/>
            </w:tcBorders>
          </w:tcPr>
          <w:p w14:paraId="709C0DC6" w14:textId="77777777" w:rsidR="00C23BA0" w:rsidRDefault="00000000">
            <w:pPr>
              <w:spacing w:after="0" w:line="300" w:lineRule="auto"/>
              <w:rPr>
                <w:sz w:val="22"/>
                <w:szCs w:val="22"/>
              </w:rPr>
            </w:pPr>
            <w:r>
              <w:rPr>
                <w:sz w:val="22"/>
                <w:szCs w:val="22"/>
              </w:rPr>
              <w:t>RO12, RO42</w:t>
            </w:r>
          </w:p>
        </w:tc>
        <w:tc>
          <w:tcPr>
            <w:tcW w:w="444" w:type="dxa"/>
          </w:tcPr>
          <w:p w14:paraId="2DC94D9B" w14:textId="77777777" w:rsidR="00C23BA0"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1EB303B6" w14:textId="77777777" w:rsidR="00C23BA0" w:rsidRDefault="00000000">
            <w:pPr>
              <w:spacing w:after="0" w:line="300" w:lineRule="auto"/>
              <w:rPr>
                <w:sz w:val="22"/>
                <w:szCs w:val="22"/>
              </w:rPr>
            </w:pPr>
            <w:r>
              <w:rPr>
                <w:sz w:val="22"/>
                <w:szCs w:val="22"/>
              </w:rPr>
              <w:t>Centru, Vest</w:t>
            </w:r>
          </w:p>
        </w:tc>
      </w:tr>
    </w:tbl>
    <w:p w14:paraId="67D0CF7C" w14:textId="77777777" w:rsidR="00C23BA0" w:rsidRDefault="00000000">
      <w:pPr>
        <w:spacing w:before="160" w:after="80" w:line="300" w:lineRule="auto"/>
        <w:rPr>
          <w:sz w:val="22"/>
          <w:szCs w:val="22"/>
        </w:rPr>
      </w:pPr>
      <w:r>
        <w:rPr>
          <w:sz w:val="22"/>
          <w:szCs w:val="22"/>
        </w:rPr>
        <w:t>Numele Județului/Județelor</w:t>
      </w:r>
    </w:p>
    <w:p w14:paraId="50B4B3CB"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Hunedoara, Alba</w:t>
      </w:r>
    </w:p>
    <w:p w14:paraId="3F62543A" w14:textId="77777777" w:rsidR="00C23BA0"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C23BA0" w14:paraId="16D8F2A7" w14:textId="77777777">
        <w:trPr>
          <w:trHeight w:val="321"/>
        </w:trPr>
        <w:tc>
          <w:tcPr>
            <w:tcW w:w="2928" w:type="dxa"/>
          </w:tcPr>
          <w:p w14:paraId="3A461AF9" w14:textId="77777777" w:rsidR="00C23BA0" w:rsidRDefault="00000000">
            <w:pPr>
              <w:spacing w:after="0" w:line="300" w:lineRule="auto"/>
              <w:rPr>
                <w:sz w:val="22"/>
                <w:szCs w:val="22"/>
              </w:rPr>
            </w:pPr>
            <w:sdt>
              <w:sdtPr>
                <w:tag w:val="goog_rdk_3"/>
                <w:id w:val="1846448384"/>
              </w:sdtPr>
              <w:sdtContent>
                <w:r>
                  <w:rPr>
                    <w:rFonts w:ascii="Arial Unicode MS" w:eastAsia="Arial Unicode MS" w:hAnsi="Arial Unicode MS" w:cs="Arial Unicode MS"/>
                    <w:sz w:val="22"/>
                    <w:szCs w:val="22"/>
                  </w:rPr>
                  <w:t>☑</w:t>
                </w:r>
              </w:sdtContent>
            </w:sdt>
            <w:r>
              <w:rPr>
                <w:sz w:val="22"/>
                <w:szCs w:val="22"/>
              </w:rPr>
              <w:t xml:space="preserve"> Alpină 26,71%</w:t>
            </w:r>
          </w:p>
        </w:tc>
        <w:tc>
          <w:tcPr>
            <w:tcW w:w="47" w:type="dxa"/>
          </w:tcPr>
          <w:p w14:paraId="2E859D7F" w14:textId="77777777" w:rsidR="00C23BA0" w:rsidRDefault="00C23BA0">
            <w:pPr>
              <w:spacing w:after="0" w:line="300" w:lineRule="auto"/>
              <w:rPr>
                <w:sz w:val="22"/>
                <w:szCs w:val="22"/>
              </w:rPr>
            </w:pPr>
          </w:p>
        </w:tc>
        <w:tc>
          <w:tcPr>
            <w:tcW w:w="3002" w:type="dxa"/>
          </w:tcPr>
          <w:p w14:paraId="56F7DF36" w14:textId="77777777" w:rsidR="00C23BA0" w:rsidRDefault="00000000">
            <w:pPr>
              <w:spacing w:after="0" w:line="300" w:lineRule="auto"/>
              <w:rPr>
                <w:sz w:val="22"/>
                <w:szCs w:val="22"/>
              </w:rPr>
            </w:pPr>
            <w:sdt>
              <w:sdtPr>
                <w:tag w:val="goog_rdk_4"/>
                <w:id w:val="-1792844144"/>
              </w:sdtPr>
              <w:sdtContent>
                <w:r>
                  <w:rPr>
                    <w:rFonts w:ascii="Arial Unicode MS" w:eastAsia="Arial Unicode MS" w:hAnsi="Arial Unicode MS" w:cs="Arial Unicode MS"/>
                    <w:sz w:val="22"/>
                    <w:szCs w:val="22"/>
                  </w:rPr>
                  <w:t>☑</w:t>
                </w:r>
              </w:sdtContent>
            </w:sdt>
            <w:r>
              <w:rPr>
                <w:sz w:val="22"/>
                <w:szCs w:val="22"/>
              </w:rPr>
              <w:t xml:space="preserve"> Continentală 73,29%</w:t>
            </w:r>
          </w:p>
        </w:tc>
        <w:tc>
          <w:tcPr>
            <w:tcW w:w="47" w:type="dxa"/>
          </w:tcPr>
          <w:p w14:paraId="7E3AFECB" w14:textId="77777777" w:rsidR="00C23BA0" w:rsidRDefault="00C23BA0">
            <w:pPr>
              <w:spacing w:after="0" w:line="300" w:lineRule="auto"/>
              <w:rPr>
                <w:sz w:val="22"/>
                <w:szCs w:val="22"/>
              </w:rPr>
            </w:pPr>
          </w:p>
        </w:tc>
        <w:tc>
          <w:tcPr>
            <w:tcW w:w="2956" w:type="dxa"/>
          </w:tcPr>
          <w:p w14:paraId="384DAC54" w14:textId="77777777" w:rsidR="00C23BA0" w:rsidRDefault="00000000">
            <w:pPr>
              <w:spacing w:after="0" w:line="300" w:lineRule="auto"/>
              <w:rPr>
                <w:sz w:val="22"/>
                <w:szCs w:val="22"/>
              </w:rPr>
            </w:pPr>
            <w:sdt>
              <w:sdtPr>
                <w:tag w:val="goog_rdk_5"/>
                <w:id w:val="1010489203"/>
              </w:sdtPr>
              <w:sdtContent>
                <w:r>
                  <w:rPr>
                    <w:rFonts w:ascii="Arial Unicode MS" w:eastAsia="Arial Unicode MS" w:hAnsi="Arial Unicode MS" w:cs="Arial Unicode MS"/>
                    <w:sz w:val="22"/>
                    <w:szCs w:val="22"/>
                  </w:rPr>
                  <w:t>☐</w:t>
                </w:r>
              </w:sdtContent>
            </w:sdt>
            <w:r>
              <w:rPr>
                <w:sz w:val="22"/>
                <w:szCs w:val="22"/>
              </w:rPr>
              <w:t xml:space="preserve"> Panonică %</w:t>
            </w:r>
          </w:p>
        </w:tc>
      </w:tr>
      <w:tr w:rsidR="00C23BA0" w14:paraId="59221A41" w14:textId="77777777">
        <w:trPr>
          <w:trHeight w:val="321"/>
        </w:trPr>
        <w:tc>
          <w:tcPr>
            <w:tcW w:w="2928" w:type="dxa"/>
          </w:tcPr>
          <w:p w14:paraId="1BE1A5DF" w14:textId="77777777" w:rsidR="00C23BA0" w:rsidRDefault="00000000">
            <w:pPr>
              <w:spacing w:after="0" w:line="300" w:lineRule="auto"/>
              <w:rPr>
                <w:sz w:val="22"/>
                <w:szCs w:val="22"/>
              </w:rPr>
            </w:pPr>
            <w:sdt>
              <w:sdtPr>
                <w:tag w:val="goog_rdk_6"/>
                <w:id w:val="114055277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AA50E24" w14:textId="77777777" w:rsidR="00C23BA0" w:rsidRDefault="00C23BA0">
            <w:pPr>
              <w:spacing w:after="0" w:line="300" w:lineRule="auto"/>
              <w:rPr>
                <w:sz w:val="22"/>
                <w:szCs w:val="22"/>
              </w:rPr>
            </w:pPr>
          </w:p>
        </w:tc>
        <w:tc>
          <w:tcPr>
            <w:tcW w:w="3002" w:type="dxa"/>
          </w:tcPr>
          <w:p w14:paraId="691C4268" w14:textId="77777777" w:rsidR="00C23BA0" w:rsidRDefault="00000000">
            <w:pPr>
              <w:spacing w:after="0" w:line="300" w:lineRule="auto"/>
              <w:rPr>
                <w:sz w:val="22"/>
                <w:szCs w:val="22"/>
              </w:rPr>
            </w:pPr>
            <w:sdt>
              <w:sdtPr>
                <w:tag w:val="goog_rdk_7"/>
                <w:id w:val="160250645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7C2C8CFC" w14:textId="77777777" w:rsidR="00C23BA0" w:rsidRDefault="00C23BA0">
            <w:pPr>
              <w:spacing w:after="0" w:line="300" w:lineRule="auto"/>
              <w:rPr>
                <w:sz w:val="22"/>
                <w:szCs w:val="22"/>
              </w:rPr>
            </w:pPr>
          </w:p>
        </w:tc>
        <w:tc>
          <w:tcPr>
            <w:tcW w:w="2956" w:type="dxa"/>
          </w:tcPr>
          <w:p w14:paraId="54298D64" w14:textId="77777777" w:rsidR="00C23BA0" w:rsidRDefault="00000000">
            <w:pPr>
              <w:spacing w:after="0" w:line="300" w:lineRule="auto"/>
              <w:rPr>
                <w:sz w:val="22"/>
                <w:szCs w:val="22"/>
              </w:rPr>
            </w:pPr>
            <w:sdt>
              <w:sdtPr>
                <w:tag w:val="goog_rdk_8"/>
                <w:id w:val="335445148"/>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C562328" w14:textId="77777777" w:rsidR="00C23BA0" w:rsidRDefault="00000000">
      <w:pPr>
        <w:spacing w:before="480" w:after="120" w:line="300" w:lineRule="auto"/>
        <w:jc w:val="center"/>
        <w:rPr>
          <w:b/>
          <w:bCs/>
          <w:sz w:val="22"/>
          <w:szCs w:val="22"/>
        </w:rPr>
      </w:pPr>
      <w:r>
        <w:rPr>
          <w:b/>
          <w:bCs/>
          <w:sz w:val="22"/>
          <w:szCs w:val="22"/>
        </w:rPr>
        <w:t xml:space="preserve">3. Descrierea Zonelor Prioritare pentru Biodiversitate distincte de</w:t>
      </w:r>
      <w:r>
        <w:rPr>
          <w:b/>
          <w:bCs/>
          <w:sz w:val="22"/>
          <w:szCs w:val="22"/>
        </w:rPr>
        <w:br/>
        <w:t xml:space="preserve"> pe teritoriul ariei naturale protejate</w:t>
      </w:r>
    </w:p>
    <w:p w14:paraId="5F8F6C74" w14:textId="77777777" w:rsidR="00C23BA0"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1C407D74"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71198069" w14:textId="77777777" w:rsidR="00C23BA0" w:rsidRDefault="00000000">
      <w:pPr>
        <w:spacing w:before="240" w:after="80" w:line="300" w:lineRule="auto"/>
        <w:rPr>
          <w:b/>
          <w:bCs/>
          <w:sz w:val="22"/>
          <w:szCs w:val="22"/>
        </w:rPr>
      </w:pPr>
      <w:r>
        <w:rPr>
          <w:b/>
          <w:bCs/>
          <w:sz w:val="22"/>
          <w:szCs w:val="22"/>
        </w:rPr>
        <w:t>3.2. Descrierea Zonelor Prioritare pentru Biodiversitate distincte</w:t>
      </w:r>
    </w:p>
    <w:p w14:paraId="7A6041F7" w14:textId="77777777" w:rsidR="00C23BA0" w:rsidRDefault="00000000">
      <w:pPr>
        <w:spacing w:before="240" w:after="80" w:line="300" w:lineRule="auto"/>
        <w:rPr>
          <w:b/>
          <w:bCs/>
          <w:sz w:val="22"/>
          <w:szCs w:val="22"/>
        </w:rPr>
      </w:pPr>
      <w:r>
        <w:rPr>
          <w:b/>
          <w:bCs/>
          <w:sz w:val="22"/>
          <w:szCs w:val="22"/>
        </w:rPr>
        <w:t>3.2.1. Zona Prioritară pentru Biodiversitate nr. 1</w:t>
      </w:r>
    </w:p>
    <w:p w14:paraId="59CF8A74" w14:textId="77777777" w:rsidR="00C23BA0" w:rsidRDefault="00000000">
      <w:pPr>
        <w:spacing w:before="240" w:after="80" w:line="300" w:lineRule="auto"/>
        <w:rPr>
          <w:b/>
          <w:bCs/>
          <w:sz w:val="22"/>
          <w:szCs w:val="22"/>
        </w:rPr>
      </w:pPr>
      <w:r>
        <w:rPr>
          <w:b/>
          <w:bCs/>
          <w:sz w:val="22"/>
          <w:szCs w:val="22"/>
        </w:rPr>
        <w:t>3.2.1.1. Cod Zona Prioritară pentru Biodiversitate nr. 1</w:t>
      </w:r>
    </w:p>
    <w:p w14:paraId="09FF695F"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267A2433" w14:textId="77777777" w:rsidR="00C23BA0" w:rsidRDefault="00000000">
      <w:pPr>
        <w:spacing w:before="240" w:after="80" w:line="300" w:lineRule="auto"/>
        <w:rPr>
          <w:b/>
          <w:bCs/>
          <w:sz w:val="22"/>
          <w:szCs w:val="22"/>
        </w:rPr>
      </w:pPr>
      <w:r>
        <w:rPr>
          <w:b/>
          <w:bCs/>
          <w:sz w:val="22"/>
          <w:szCs w:val="22"/>
        </w:rPr>
        <w:t>3.2.1.2.  Detalii privind Zona Prioritară pentru Biodiversitate nr. 1</w:t>
      </w:r>
    </w:p>
    <w:p w14:paraId="36CB8554" w14:textId="77777777" w:rsidR="00C23BA0" w:rsidRDefault="00000000">
      <w:pPr>
        <w:spacing w:after="0" w:line="300" w:lineRule="auto"/>
        <w:rPr>
          <w:sz w:val="22"/>
          <w:szCs w:val="22"/>
        </w:rPr>
      </w:pPr>
      <w:r>
        <w:rPr>
          <w:sz w:val="22"/>
          <w:szCs w:val="22"/>
        </w:rPr>
        <w:t>Suprafața totală a ZPB (ha)</w:t>
      </w:r>
    </w:p>
    <w:p w14:paraId="38C6C853" w14:textId="7A41303E" w:rsidR="00C23BA0" w:rsidRDefault="0016226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263,55</w:t>
      </w:r>
    </w:p>
    <w:p w14:paraId="3CFFE5B4" w14:textId="77777777" w:rsidR="00C23BA0" w:rsidRDefault="00000000">
      <w:pPr>
        <w:spacing w:before="160" w:after="0" w:line="300" w:lineRule="auto"/>
        <w:rPr>
          <w:sz w:val="22"/>
          <w:szCs w:val="22"/>
        </w:rPr>
      </w:pPr>
      <w:r>
        <w:rPr>
          <w:sz w:val="22"/>
          <w:szCs w:val="22"/>
        </w:rPr>
        <w:t>Documente relevante în raport cu ZPB</w:t>
      </w:r>
    </w:p>
    <w:p w14:paraId="401C0428"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Executiv al Consiliului Popular Județean Hunedoara nr. 452/1979: Muntele Vulcan;</w:t>
      </w:r>
    </w:p>
    <w:p w14:paraId="0DD83D3D"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Executiv al Consiliului Popular Județean Hunedoara nr.  98/1988: Măgurile Săcărâmbului, Podul natural de la Grohot;</w:t>
      </w:r>
    </w:p>
    <w:p w14:paraId="3BB2044F"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Consiliului Județean Hunedoara nr. 11/1995, Cheile Ribicioarei și Uibăreștilor;</w:t>
      </w:r>
    </w:p>
    <w:p w14:paraId="375C188D"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RONPA0531 Muntele Vulcan</w:t>
      </w:r>
      <w:r>
        <w:t xml:space="preserve"> </w:t>
      </w:r>
      <w:r>
        <w:rPr>
          <w:sz w:val="22"/>
          <w:szCs w:val="22"/>
        </w:rPr>
        <w:t>RONPA0527 Măgurile Săcărâmbului, RONPA0532 Podul natural de la Grohot, RONPA0546 Cheile Ribicioarei și Uibăreștilor;</w:t>
      </w:r>
    </w:p>
    <w:p w14:paraId="6326A87F"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D1AF0B8"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124 2/2016 privind aprobarea Planului de management și Re gulamentului sitului Natura 2000 ROSCI0121 Muntele Vulcan;</w:t>
      </w:r>
    </w:p>
    <w:p w14:paraId="6D91A1DA"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6FB0E54" w14:textId="77777777" w:rsidR="00C23BA0" w:rsidRDefault="00C23BA0">
      <w:pPr>
        <w:spacing w:before="160" w:after="0" w:line="300" w:lineRule="auto"/>
        <w:rPr>
          <w:sz w:val="22"/>
          <w:szCs w:val="22"/>
        </w:rPr>
      </w:pPr>
    </w:p>
    <w:p w14:paraId="68614FCE" w14:textId="77777777" w:rsidR="00C23BA0" w:rsidRDefault="00000000">
      <w:pPr>
        <w:spacing w:before="160" w:after="0" w:line="300" w:lineRule="auto"/>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3180"/>
        <w:gridCol w:w="5790"/>
      </w:tblGrid>
      <w:tr w:rsidR="00C23BA0" w14:paraId="3108DFD7" w14:textId="77777777">
        <w:tc>
          <w:tcPr>
            <w:tcW w:w="3180" w:type="dxa"/>
            <w:tcBorders>
              <w:top w:val="single" w:sz="6" w:space="0" w:color="000000"/>
              <w:left w:val="single" w:sz="6" w:space="0" w:color="000000"/>
              <w:bottom w:val="single" w:sz="6" w:space="0" w:color="000000"/>
              <w:right w:val="single" w:sz="6" w:space="0" w:color="000000"/>
            </w:tcBorders>
          </w:tcPr>
          <w:p w14:paraId="783F80E0" w14:textId="77777777" w:rsidR="00C23BA0" w:rsidRDefault="00000000">
            <w:pPr>
              <w:spacing w:after="120" w:line="300" w:lineRule="auto"/>
              <w:rPr>
                <w:sz w:val="22"/>
                <w:szCs w:val="22"/>
              </w:rPr>
            </w:pPr>
            <w:r>
              <w:rPr>
                <w:b/>
                <w:bCs/>
                <w:sz w:val="22"/>
                <w:szCs w:val="22"/>
              </w:rPr>
              <w:t>Informația ecologică</w:t>
            </w:r>
          </w:p>
        </w:tc>
        <w:tc>
          <w:tcPr>
            <w:tcW w:w="5790" w:type="dxa"/>
            <w:tcBorders>
              <w:top w:val="single" w:sz="6" w:space="0" w:color="000000"/>
              <w:left w:val="single" w:sz="6" w:space="0" w:color="000000"/>
              <w:bottom w:val="single" w:sz="6" w:space="0" w:color="000000"/>
              <w:right w:val="single" w:sz="6" w:space="0" w:color="000000"/>
            </w:tcBorders>
          </w:tcPr>
          <w:p w14:paraId="374018EC" w14:textId="77777777" w:rsidR="00C23BA0" w:rsidRDefault="00000000">
            <w:pPr>
              <w:spacing w:after="120" w:line="300" w:lineRule="auto"/>
              <w:rPr>
                <w:sz w:val="22"/>
                <w:szCs w:val="22"/>
              </w:rPr>
            </w:pPr>
            <w:r>
              <w:rPr>
                <w:b/>
                <w:bCs/>
                <w:sz w:val="22"/>
                <w:szCs w:val="22"/>
              </w:rPr>
              <w:t>Descriere</w:t>
            </w:r>
          </w:p>
        </w:tc>
      </w:tr>
      <w:tr w:rsidR="00C23BA0" w14:paraId="6C13F6E3" w14:textId="77777777">
        <w:tc>
          <w:tcPr>
            <w:tcW w:w="3180" w:type="dxa"/>
            <w:tcBorders>
              <w:top w:val="single" w:sz="6" w:space="0" w:color="000000"/>
              <w:left w:val="single" w:sz="6" w:space="0" w:color="000000"/>
              <w:bottom w:val="single" w:sz="6" w:space="0" w:color="000000"/>
              <w:right w:val="single" w:sz="6" w:space="0" w:color="000000"/>
            </w:tcBorders>
          </w:tcPr>
          <w:p w14:paraId="3C80073C" w14:textId="77777777" w:rsidR="00C23BA0" w:rsidRDefault="00000000">
            <w:pPr>
              <w:spacing w:after="0" w:line="300" w:lineRule="auto"/>
              <w:rPr>
                <w:sz w:val="22"/>
                <w:szCs w:val="22"/>
              </w:rPr>
            </w:pPr>
            <w:r>
              <w:rPr>
                <w:sz w:val="22"/>
                <w:szCs w:val="22"/>
              </w:rPr>
              <w:t>Habitate de interes comunitar sau de interes național</w:t>
            </w:r>
          </w:p>
        </w:tc>
        <w:tc>
          <w:tcPr>
            <w:tcW w:w="5790" w:type="dxa"/>
            <w:tcBorders>
              <w:top w:val="single" w:sz="6" w:space="0" w:color="000000"/>
              <w:left w:val="single" w:sz="6" w:space="0" w:color="000000"/>
              <w:bottom w:val="single" w:sz="6" w:space="0" w:color="000000"/>
              <w:right w:val="single" w:sz="6" w:space="0" w:color="000000"/>
            </w:tcBorders>
          </w:tcPr>
          <w:p w14:paraId="16A25141" w14:textId="77777777" w:rsidR="00C23BA0" w:rsidRDefault="00000000">
            <w:pPr>
              <w:spacing w:after="0" w:line="300" w:lineRule="auto"/>
              <w:jc w:val="both"/>
              <w:rPr>
                <w:sz w:val="22"/>
                <w:szCs w:val="22"/>
              </w:rPr>
            </w:pPr>
            <w:r>
              <w:rPr>
                <w:sz w:val="22"/>
                <w:szCs w:val="22"/>
              </w:rPr>
              <w:t>Ecosisteme de păduri temperate europene și rezervații naturale, inclusiv păduri T1</w:t>
            </w:r>
          </w:p>
        </w:tc>
      </w:tr>
      <w:tr w:rsidR="00C23BA0" w14:paraId="1D7F9663" w14:textId="77777777">
        <w:tc>
          <w:tcPr>
            <w:tcW w:w="3180" w:type="dxa"/>
            <w:tcBorders>
              <w:top w:val="single" w:sz="6" w:space="0" w:color="000000"/>
              <w:left w:val="single" w:sz="6" w:space="0" w:color="000000"/>
              <w:bottom w:val="single" w:sz="6" w:space="0" w:color="000000"/>
              <w:right w:val="single" w:sz="6" w:space="0" w:color="000000"/>
            </w:tcBorders>
          </w:tcPr>
          <w:p w14:paraId="54F35F38" w14:textId="77777777" w:rsidR="00C23BA0" w:rsidRDefault="00000000">
            <w:pPr>
              <w:spacing w:after="0" w:line="300" w:lineRule="auto"/>
              <w:rPr>
                <w:sz w:val="22"/>
                <w:szCs w:val="22"/>
              </w:rPr>
            </w:pPr>
            <w:r>
              <w:rPr>
                <w:sz w:val="22"/>
                <w:szCs w:val="22"/>
              </w:rPr>
              <w:t>Specii</w:t>
            </w:r>
          </w:p>
        </w:tc>
        <w:tc>
          <w:tcPr>
            <w:tcW w:w="5790" w:type="dxa"/>
            <w:tcBorders>
              <w:top w:val="single" w:sz="6" w:space="0" w:color="000000"/>
              <w:left w:val="single" w:sz="6" w:space="0" w:color="000000"/>
              <w:bottom w:val="single" w:sz="6" w:space="0" w:color="000000"/>
              <w:right w:val="single" w:sz="6" w:space="0" w:color="000000"/>
            </w:tcBorders>
          </w:tcPr>
          <w:p w14:paraId="1798D1D2" w14:textId="77777777" w:rsidR="00C23BA0" w:rsidRDefault="00000000">
            <w:pPr>
              <w:spacing w:after="0" w:line="240" w:lineRule="auto"/>
              <w:rPr>
                <w:b/>
                <w:bCs/>
                <w:sz w:val="22"/>
                <w:szCs w:val="22"/>
              </w:rPr>
            </w:pPr>
            <w:r>
              <w:rPr>
                <w:b/>
                <w:bCs/>
                <w:sz w:val="22"/>
                <w:szCs w:val="22"/>
              </w:rPr>
              <w:t>Păsări:</w:t>
            </w:r>
          </w:p>
          <w:p w14:paraId="5CB61D09" w14:textId="77777777" w:rsidR="00C23BA0" w:rsidRDefault="00000000">
            <w:pPr>
              <w:spacing w:after="0" w:line="240" w:lineRule="auto"/>
              <w:rPr>
                <w:i/>
                <w:iCs/>
                <w:sz w:val="22"/>
                <w:szCs w:val="22"/>
              </w:rPr>
            </w:pPr>
            <w:r>
              <w:rPr>
                <w:i/>
                <w:iCs/>
                <w:sz w:val="22"/>
                <w:szCs w:val="22"/>
              </w:rPr>
              <w:t>A215 Bubo bubo</w:t>
            </w:r>
          </w:p>
          <w:p w14:paraId="5184C181" w14:textId="77777777" w:rsidR="00C23BA0" w:rsidRDefault="00000000">
            <w:pPr>
              <w:spacing w:after="0" w:line="240" w:lineRule="auto"/>
              <w:rPr>
                <w:i/>
                <w:iCs/>
                <w:sz w:val="22"/>
                <w:szCs w:val="22"/>
              </w:rPr>
            </w:pPr>
            <w:r>
              <w:rPr>
                <w:i/>
                <w:iCs/>
                <w:sz w:val="22"/>
                <w:szCs w:val="22"/>
              </w:rPr>
              <w:t>A239 Dendrocopos leucotos</w:t>
            </w:r>
          </w:p>
          <w:p w14:paraId="6D004688" w14:textId="77777777" w:rsidR="00C23BA0" w:rsidRDefault="00000000">
            <w:pPr>
              <w:spacing w:after="0" w:line="240" w:lineRule="auto"/>
              <w:rPr>
                <w:i/>
                <w:iCs/>
                <w:sz w:val="22"/>
                <w:szCs w:val="22"/>
              </w:rPr>
            </w:pPr>
            <w:r>
              <w:rPr>
                <w:i/>
                <w:iCs/>
                <w:sz w:val="22"/>
                <w:szCs w:val="22"/>
              </w:rPr>
              <w:t>A238 Dendrocopos medius</w:t>
            </w:r>
          </w:p>
          <w:p w14:paraId="3E9EB2FD" w14:textId="77777777" w:rsidR="00C23BA0" w:rsidRDefault="00000000">
            <w:pPr>
              <w:spacing w:after="0" w:line="240" w:lineRule="auto"/>
              <w:rPr>
                <w:i/>
                <w:iCs/>
                <w:sz w:val="22"/>
                <w:szCs w:val="22"/>
              </w:rPr>
            </w:pPr>
            <w:r>
              <w:rPr>
                <w:i/>
                <w:iCs/>
                <w:sz w:val="22"/>
                <w:szCs w:val="22"/>
              </w:rPr>
              <w:t>A236 Dryocopus martius</w:t>
            </w:r>
          </w:p>
          <w:p w14:paraId="694556D2" w14:textId="77777777" w:rsidR="00C23BA0" w:rsidRDefault="00000000">
            <w:pPr>
              <w:spacing w:after="0" w:line="240" w:lineRule="auto"/>
              <w:rPr>
                <w:i/>
                <w:iCs/>
                <w:sz w:val="22"/>
                <w:szCs w:val="22"/>
              </w:rPr>
            </w:pPr>
            <w:r>
              <w:rPr>
                <w:i/>
                <w:iCs/>
                <w:sz w:val="22"/>
                <w:szCs w:val="22"/>
              </w:rPr>
              <w:t>A103 Falco peregrinus</w:t>
            </w:r>
          </w:p>
          <w:p w14:paraId="242097FF" w14:textId="77777777" w:rsidR="00C23BA0" w:rsidRDefault="00000000">
            <w:pPr>
              <w:spacing w:after="0" w:line="240" w:lineRule="auto"/>
              <w:rPr>
                <w:i/>
                <w:iCs/>
                <w:sz w:val="22"/>
                <w:szCs w:val="22"/>
              </w:rPr>
            </w:pPr>
            <w:r>
              <w:rPr>
                <w:i/>
                <w:iCs/>
                <w:sz w:val="22"/>
                <w:szCs w:val="22"/>
              </w:rPr>
              <w:t>A321 Ficedula albicollis</w:t>
            </w:r>
          </w:p>
          <w:p w14:paraId="1173E616" w14:textId="77777777" w:rsidR="00C23BA0" w:rsidRDefault="00000000">
            <w:pPr>
              <w:spacing w:after="0" w:line="240" w:lineRule="auto"/>
              <w:rPr>
                <w:i/>
                <w:iCs/>
                <w:sz w:val="22"/>
                <w:szCs w:val="22"/>
              </w:rPr>
            </w:pPr>
            <w:r>
              <w:rPr>
                <w:i/>
                <w:iCs/>
                <w:sz w:val="22"/>
                <w:szCs w:val="22"/>
              </w:rPr>
              <w:t>A320 Ficedula parva</w:t>
            </w:r>
          </w:p>
          <w:p w14:paraId="264E824E" w14:textId="77777777" w:rsidR="00C23BA0" w:rsidRDefault="00000000">
            <w:pPr>
              <w:spacing w:after="0" w:line="240" w:lineRule="auto"/>
              <w:rPr>
                <w:i/>
                <w:iCs/>
                <w:sz w:val="22"/>
                <w:szCs w:val="22"/>
              </w:rPr>
            </w:pPr>
            <w:r>
              <w:rPr>
                <w:i/>
                <w:iCs/>
                <w:sz w:val="22"/>
                <w:szCs w:val="22"/>
              </w:rPr>
              <w:t>A072 Pernis apivorus</w:t>
            </w:r>
          </w:p>
          <w:p w14:paraId="2CE9B989" w14:textId="77777777" w:rsidR="00C23BA0" w:rsidRDefault="00000000">
            <w:pPr>
              <w:spacing w:after="0" w:line="240" w:lineRule="auto"/>
              <w:rPr>
                <w:i/>
                <w:iCs/>
                <w:sz w:val="22"/>
                <w:szCs w:val="22"/>
              </w:rPr>
            </w:pPr>
            <w:r>
              <w:rPr>
                <w:i/>
                <w:iCs/>
                <w:sz w:val="22"/>
                <w:szCs w:val="22"/>
              </w:rPr>
              <w:t>A234 Picus canus</w:t>
            </w:r>
          </w:p>
        </w:tc>
      </w:tr>
      <w:tr w:rsidR="00C23BA0" w14:paraId="7FEA2AB4" w14:textId="77777777">
        <w:tc>
          <w:tcPr>
            <w:tcW w:w="3180" w:type="dxa"/>
            <w:tcBorders>
              <w:top w:val="single" w:sz="6" w:space="0" w:color="000000"/>
              <w:left w:val="single" w:sz="6" w:space="0" w:color="000000"/>
              <w:bottom w:val="single" w:sz="6" w:space="0" w:color="000000"/>
              <w:right w:val="single" w:sz="6" w:space="0" w:color="000000"/>
            </w:tcBorders>
          </w:tcPr>
          <w:p w14:paraId="42B910BB" w14:textId="77777777" w:rsidR="00C23BA0" w:rsidRDefault="00000000">
            <w:pPr>
              <w:spacing w:after="0" w:line="300" w:lineRule="auto"/>
              <w:rPr>
                <w:sz w:val="22"/>
                <w:szCs w:val="22"/>
              </w:rPr>
            </w:pPr>
            <w:r>
              <w:rPr>
                <w:sz w:val="22"/>
                <w:szCs w:val="22"/>
              </w:rPr>
              <w:t>Valoarea ecologică</w:t>
            </w:r>
          </w:p>
        </w:tc>
        <w:tc>
          <w:tcPr>
            <w:tcW w:w="5790" w:type="dxa"/>
            <w:tcBorders>
              <w:top w:val="single" w:sz="6" w:space="0" w:color="000000"/>
              <w:left w:val="single" w:sz="6" w:space="0" w:color="000000"/>
              <w:bottom w:val="single" w:sz="6" w:space="0" w:color="000000"/>
              <w:right w:val="single" w:sz="6" w:space="0" w:color="000000"/>
            </w:tcBorders>
          </w:tcPr>
          <w:p w14:paraId="50C3BBAF" w14:textId="77777777" w:rsidR="00C23BA0"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0041C0B" w14:textId="77777777" w:rsidR="00C23BA0"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38B481F3" w14:textId="77777777" w:rsidR="00C23BA0"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C23BA0" w14:paraId="4A66D0C9" w14:textId="77777777">
        <w:tc>
          <w:tcPr>
            <w:tcW w:w="3180" w:type="dxa"/>
            <w:tcBorders>
              <w:top w:val="single" w:sz="6" w:space="0" w:color="000000"/>
              <w:left w:val="single" w:sz="6" w:space="0" w:color="000000"/>
              <w:bottom w:val="single" w:sz="6" w:space="0" w:color="000000"/>
              <w:right w:val="single" w:sz="6" w:space="0" w:color="000000"/>
            </w:tcBorders>
          </w:tcPr>
          <w:p w14:paraId="55754AE1" w14:textId="77777777" w:rsidR="00C23BA0" w:rsidRDefault="00000000">
            <w:pPr>
              <w:spacing w:after="0" w:line="300" w:lineRule="auto"/>
              <w:rPr>
                <w:sz w:val="22"/>
                <w:szCs w:val="22"/>
              </w:rPr>
            </w:pPr>
            <w:r>
              <w:rPr>
                <w:sz w:val="22"/>
                <w:szCs w:val="22"/>
              </w:rPr>
              <w:t>Presiuni semnificative</w:t>
            </w:r>
          </w:p>
        </w:tc>
        <w:tc>
          <w:tcPr>
            <w:tcW w:w="5790" w:type="dxa"/>
            <w:tcBorders>
              <w:top w:val="single" w:sz="6" w:space="0" w:color="000000"/>
              <w:left w:val="single" w:sz="6" w:space="0" w:color="000000"/>
              <w:bottom w:val="single" w:sz="6" w:space="0" w:color="000000"/>
              <w:right w:val="single" w:sz="6" w:space="0" w:color="000000"/>
            </w:tcBorders>
          </w:tcPr>
          <w:p w14:paraId="0FC66D96" w14:textId="77777777" w:rsidR="00C23BA0" w:rsidRDefault="00000000">
            <w:pPr>
              <w:spacing w:after="0" w:line="300" w:lineRule="auto"/>
              <w:rPr>
                <w:sz w:val="22"/>
                <w:szCs w:val="22"/>
              </w:rPr>
            </w:pPr>
            <w:r>
              <w:rPr>
                <w:sz w:val="22"/>
                <w:szCs w:val="22"/>
              </w:rPr>
              <w:t>nu este cazul</w:t>
            </w:r>
          </w:p>
        </w:tc>
      </w:tr>
      <w:tr w:rsidR="00C23BA0" w14:paraId="6F69BF2B" w14:textId="77777777">
        <w:tc>
          <w:tcPr>
            <w:tcW w:w="3180" w:type="dxa"/>
            <w:tcBorders>
              <w:top w:val="single" w:sz="6" w:space="0" w:color="000000"/>
              <w:left w:val="single" w:sz="6" w:space="0" w:color="000000"/>
              <w:bottom w:val="single" w:sz="6" w:space="0" w:color="000000"/>
              <w:right w:val="single" w:sz="6" w:space="0" w:color="000000"/>
            </w:tcBorders>
          </w:tcPr>
          <w:p w14:paraId="656478D2" w14:textId="77777777" w:rsidR="00C23BA0" w:rsidRDefault="00000000">
            <w:pPr>
              <w:spacing w:after="0" w:line="300" w:lineRule="auto"/>
              <w:rPr>
                <w:sz w:val="22"/>
                <w:szCs w:val="22"/>
              </w:rPr>
            </w:pPr>
            <w:r>
              <w:rPr>
                <w:sz w:val="22"/>
                <w:szCs w:val="22"/>
              </w:rPr>
              <w:t>Obiective și măsuri de conservare</w:t>
            </w:r>
          </w:p>
        </w:tc>
        <w:tc>
          <w:tcPr>
            <w:tcW w:w="5790" w:type="dxa"/>
            <w:tcBorders>
              <w:top w:val="single" w:sz="6" w:space="0" w:color="000000"/>
              <w:left w:val="single" w:sz="6" w:space="0" w:color="000000"/>
              <w:bottom w:val="single" w:sz="6" w:space="0" w:color="000000"/>
              <w:right w:val="single" w:sz="6" w:space="0" w:color="000000"/>
            </w:tcBorders>
          </w:tcPr>
          <w:p w14:paraId="5A7C0D45" w14:textId="77777777" w:rsidR="00C23BA0" w:rsidRDefault="00000000">
            <w:pPr>
              <w:jc w:val="both"/>
              <w:rPr>
                <w:sz w:val="22"/>
                <w:szCs w:val="22"/>
              </w:rPr>
            </w:pPr>
            <w:r>
              <w:rPr>
                <w:b/>
                <w:bCs/>
                <w:sz w:val="22"/>
                <w:szCs w:val="22"/>
              </w:rPr>
              <w:t>Obiective și măsuri în regim de non-intervenție pentru habitatele forestiere T1</w:t>
            </w:r>
          </w:p>
          <w:p w14:paraId="6415E901" w14:textId="77777777" w:rsidR="00C23BA0" w:rsidRDefault="00000000">
            <w:pPr>
              <w:jc w:val="both"/>
              <w:rPr>
                <w:sz w:val="22"/>
                <w:szCs w:val="22"/>
              </w:rPr>
            </w:pPr>
            <w:r>
              <w:rPr>
                <w:b/>
                <w:bCs/>
                <w:sz w:val="22"/>
                <w:szCs w:val="22"/>
              </w:rPr>
              <w:t>Obiectiv general de conservare</w:t>
            </w:r>
          </w:p>
          <w:p w14:paraId="3798BC81" w14:textId="77777777" w:rsidR="00C23BA0"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79848557" w14:textId="77777777" w:rsidR="00C23BA0" w:rsidRDefault="00000000">
            <w:pPr>
              <w:jc w:val="both"/>
              <w:rPr>
                <w:sz w:val="22"/>
                <w:szCs w:val="22"/>
              </w:rPr>
            </w:pPr>
            <w:r>
              <w:rPr>
                <w:b/>
                <w:bCs/>
                <w:sz w:val="22"/>
                <w:szCs w:val="22"/>
              </w:rPr>
              <w:lastRenderedPageBreak/>
              <w:t>Obiective specifice:</w:t>
            </w:r>
          </w:p>
          <w:p w14:paraId="6BFC4AB2" w14:textId="77777777" w:rsidR="00C23BA0"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48CA84AD" w14:textId="77777777" w:rsidR="00C23BA0" w:rsidRDefault="00000000">
            <w:pPr>
              <w:jc w:val="both"/>
              <w:rPr>
                <w:sz w:val="22"/>
                <w:szCs w:val="22"/>
              </w:rPr>
            </w:pPr>
            <w:r>
              <w:rPr>
                <w:sz w:val="22"/>
                <w:szCs w:val="22"/>
              </w:rPr>
              <w:t>2. Menținerea elementelor-cheie pentru biodiversitate (arbori foarte bătrâni, arbori-habitat, lemn mort, microhabitate).</w:t>
            </w:r>
          </w:p>
          <w:p w14:paraId="1C50BDFC" w14:textId="77777777" w:rsidR="00C23BA0"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60953DEB" w14:textId="77777777" w:rsidR="00C23BA0" w:rsidRDefault="00000000">
            <w:pPr>
              <w:jc w:val="both"/>
              <w:rPr>
                <w:sz w:val="22"/>
                <w:szCs w:val="22"/>
              </w:rPr>
            </w:pPr>
            <w:r>
              <w:rPr>
                <w:sz w:val="22"/>
                <w:szCs w:val="22"/>
              </w:rPr>
              <w:t>4. Limitarea deranjului produs de activitățile umane — acces motorizat, turism necontrolat și recoltări neautorizate.</w:t>
            </w:r>
          </w:p>
          <w:p w14:paraId="58754440" w14:textId="77777777" w:rsidR="00C23BA0" w:rsidRDefault="00000000">
            <w:pPr>
              <w:jc w:val="both"/>
              <w:rPr>
                <w:sz w:val="22"/>
                <w:szCs w:val="22"/>
              </w:rPr>
            </w:pPr>
            <w:r>
              <w:rPr>
                <w:sz w:val="22"/>
                <w:szCs w:val="22"/>
              </w:rPr>
              <w:t>5. Monitorizarea periodică a stării de conservare a habitatelor și speciilor din ZPB.</w:t>
            </w:r>
          </w:p>
          <w:p w14:paraId="25C829F6" w14:textId="77777777" w:rsidR="00C23BA0" w:rsidRDefault="00000000">
            <w:pPr>
              <w:jc w:val="both"/>
              <w:rPr>
                <w:sz w:val="22"/>
                <w:szCs w:val="22"/>
              </w:rPr>
            </w:pPr>
            <w:r>
              <w:rPr>
                <w:b/>
                <w:bCs/>
                <w:sz w:val="22"/>
                <w:szCs w:val="22"/>
              </w:rPr>
              <w:t>Măsuri de conservare:</w:t>
            </w:r>
          </w:p>
          <w:p w14:paraId="0AFE8CA0" w14:textId="77777777" w:rsidR="00C23BA0"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26589D3" w14:textId="77777777" w:rsidR="00C23BA0"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C654A3A" w14:textId="77777777" w:rsidR="00C23BA0"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4DD8677" w14:textId="77777777" w:rsidR="00C23BA0"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17C2C37" w14:textId="77777777" w:rsidR="00C23BA0"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53B92188" w14:textId="77777777" w:rsidR="00C23BA0" w:rsidRDefault="00000000">
            <w:pPr>
              <w:spacing w:line="240" w:lineRule="auto"/>
              <w:jc w:val="both"/>
              <w:rPr>
                <w:b/>
                <w:bCs/>
                <w:sz w:val="22"/>
                <w:szCs w:val="22"/>
              </w:rPr>
            </w:pPr>
            <w:r>
              <w:rPr>
                <w:b/>
                <w:bCs/>
                <w:sz w:val="22"/>
                <w:szCs w:val="22"/>
              </w:rPr>
              <w:t>Obiective și măsuri în regim de management activ pentru habitatele forestiere altele decât T1</w:t>
            </w:r>
          </w:p>
          <w:p w14:paraId="0048394C" w14:textId="77777777" w:rsidR="00C23BA0" w:rsidRDefault="00000000">
            <w:pPr>
              <w:spacing w:line="240" w:lineRule="auto"/>
              <w:jc w:val="both"/>
              <w:rPr>
                <w:b/>
                <w:bCs/>
                <w:sz w:val="22"/>
                <w:szCs w:val="22"/>
              </w:rPr>
            </w:pPr>
            <w:r>
              <w:rPr>
                <w:b/>
                <w:bCs/>
                <w:sz w:val="22"/>
                <w:szCs w:val="22"/>
              </w:rPr>
              <w:t>Obiectiv general de conservare</w:t>
            </w:r>
          </w:p>
          <w:p w14:paraId="6DCAD8BF" w14:textId="77777777" w:rsidR="00C23BA0" w:rsidRDefault="00000000">
            <w:pPr>
              <w:spacing w:line="240" w:lineRule="auto"/>
              <w:jc w:val="both"/>
              <w:rPr>
                <w:sz w:val="22"/>
                <w:szCs w:val="22"/>
              </w:rPr>
            </w:pPr>
            <w:r>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9EA03D0" w14:textId="77777777" w:rsidR="00C23BA0" w:rsidRDefault="00000000">
            <w:pPr>
              <w:spacing w:line="240" w:lineRule="auto"/>
              <w:jc w:val="both"/>
              <w:rPr>
                <w:b/>
                <w:bCs/>
                <w:sz w:val="22"/>
                <w:szCs w:val="22"/>
              </w:rPr>
            </w:pPr>
            <w:r>
              <w:rPr>
                <w:b/>
                <w:bCs/>
                <w:sz w:val="22"/>
                <w:szCs w:val="22"/>
              </w:rPr>
              <w:t>Obiective specifice:</w:t>
            </w:r>
          </w:p>
          <w:p w14:paraId="41A0FE21" w14:textId="77777777" w:rsidR="00C23BA0" w:rsidRDefault="00000000">
            <w:pPr>
              <w:spacing w:line="240" w:lineRule="auto"/>
              <w:jc w:val="both"/>
              <w:rPr>
                <w:sz w:val="22"/>
                <w:szCs w:val="22"/>
              </w:rPr>
            </w:pPr>
            <w:r>
              <w:rPr>
                <w:sz w:val="22"/>
                <w:szCs w:val="22"/>
              </w:rPr>
              <w:t>1. Conservarea și ameliorarea biodiversității arboretelor (structură, compoziție, microhabitate).</w:t>
            </w:r>
          </w:p>
          <w:p w14:paraId="58422156" w14:textId="77777777" w:rsidR="00C23BA0" w:rsidRDefault="00000000">
            <w:pPr>
              <w:spacing w:line="240" w:lineRule="auto"/>
              <w:jc w:val="both"/>
              <w:rPr>
                <w:sz w:val="22"/>
                <w:szCs w:val="22"/>
              </w:rPr>
            </w:pPr>
            <w:r>
              <w:rPr>
                <w:sz w:val="22"/>
                <w:szCs w:val="22"/>
              </w:rPr>
              <w:t>2. Îmbunătățirea compoziției și structurii arboretelor către o configurație mai apropiată de naturalitate.</w:t>
            </w:r>
          </w:p>
          <w:p w14:paraId="7C05C8EA" w14:textId="77777777" w:rsidR="00C23BA0" w:rsidRDefault="00000000">
            <w:pPr>
              <w:spacing w:line="240" w:lineRule="auto"/>
              <w:jc w:val="both"/>
              <w:rPr>
                <w:sz w:val="22"/>
                <w:szCs w:val="22"/>
              </w:rPr>
            </w:pPr>
            <w:r>
              <w:rPr>
                <w:sz w:val="22"/>
                <w:szCs w:val="22"/>
              </w:rPr>
              <w:t>3. Creșterea stabilității și rezistenței ecosistemelor forestiere la factori vătămători biotici și abiotici.</w:t>
            </w:r>
          </w:p>
          <w:p w14:paraId="04F9AFB3" w14:textId="77777777" w:rsidR="00C23BA0" w:rsidRDefault="00000000">
            <w:pPr>
              <w:spacing w:line="240" w:lineRule="auto"/>
              <w:jc w:val="both"/>
              <w:rPr>
                <w:sz w:val="22"/>
                <w:szCs w:val="22"/>
              </w:rPr>
            </w:pPr>
            <w:r>
              <w:rPr>
                <w:sz w:val="22"/>
                <w:szCs w:val="22"/>
              </w:rPr>
              <w:t>4. Menținerea regenerării naturale și a continuității habitatelor forestiere.</w:t>
            </w:r>
          </w:p>
          <w:p w14:paraId="79D60EB6" w14:textId="77777777" w:rsidR="00C23BA0" w:rsidRDefault="00000000">
            <w:pPr>
              <w:spacing w:line="240" w:lineRule="auto"/>
              <w:jc w:val="both"/>
              <w:rPr>
                <w:sz w:val="22"/>
                <w:szCs w:val="22"/>
              </w:rPr>
            </w:pPr>
            <w:r>
              <w:rPr>
                <w:sz w:val="22"/>
                <w:szCs w:val="22"/>
              </w:rPr>
              <w:t>5. Reducerea fragmentării habitatelor și limitarea presiunilor antropice.</w:t>
            </w:r>
          </w:p>
          <w:p w14:paraId="23FF4E29" w14:textId="77777777" w:rsidR="00C23BA0" w:rsidRDefault="00000000">
            <w:pPr>
              <w:spacing w:line="240" w:lineRule="auto"/>
              <w:jc w:val="both"/>
              <w:rPr>
                <w:sz w:val="22"/>
                <w:szCs w:val="22"/>
              </w:rPr>
            </w:pPr>
            <w:r>
              <w:rPr>
                <w:sz w:val="22"/>
                <w:szCs w:val="22"/>
              </w:rPr>
              <w:t>6. Monitorizarea stării de conservare și aplicarea managementului adaptativ.</w:t>
            </w:r>
          </w:p>
          <w:p w14:paraId="1466400E" w14:textId="77777777" w:rsidR="00C23BA0" w:rsidRDefault="00000000">
            <w:pPr>
              <w:spacing w:line="240" w:lineRule="auto"/>
              <w:jc w:val="both"/>
              <w:rPr>
                <w:b/>
                <w:bCs/>
                <w:sz w:val="22"/>
                <w:szCs w:val="22"/>
              </w:rPr>
            </w:pPr>
            <w:r>
              <w:rPr>
                <w:b/>
                <w:bCs/>
                <w:sz w:val="22"/>
                <w:szCs w:val="22"/>
              </w:rPr>
              <w:t>Măsuri de conservare:</w:t>
            </w:r>
          </w:p>
          <w:p w14:paraId="31B425AA" w14:textId="77777777" w:rsidR="00C23BA0" w:rsidRDefault="00000000">
            <w:pPr>
              <w:spacing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715B6A8" w14:textId="77777777" w:rsidR="00C23BA0" w:rsidRDefault="00000000">
            <w:pPr>
              <w:spacing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70D4B4F" w14:textId="77777777" w:rsidR="00C23BA0" w:rsidRDefault="00000000">
            <w:pPr>
              <w:spacing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40EEE56" w14:textId="77777777" w:rsidR="00C23BA0" w:rsidRDefault="00000000">
            <w:pPr>
              <w:spacing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2BDA54E0" w14:textId="77777777" w:rsidR="00C23BA0" w:rsidRDefault="00000000">
            <w:pPr>
              <w:spacing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2BDA54E0" w14:textId="77777777" w:rsidR="00C23BA0" w:rsidRDefault="00000000">
            <w:pPr>
              <w:spacing w:line="240" w:lineRule="auto"/>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71F6E3F9" w14:textId="77777777" w:rsidR="00C23BA0" w:rsidRDefault="00000000">
            <w:pPr>
              <w:spacing w:line="240" w:lineRule="auto"/>
              <w:jc w:val="both"/>
              <w:rPr>
                <w:sz w:val="22"/>
                <w:szCs w:val="22"/>
              </w:rPr>
            </w:pPr>
            <w:r>
              <w:rPr>
                <w:sz w:val="22"/>
                <w:szCs w:val="22"/>
              </w:rPr>
              <w:lastRenderedPageBreak/>
              <w:t xml:space="preserve">7. Sunt permise lucrări de reconstrucție ecologică în suprafețele afectate de perturbări biotice sau abiotice, urmărindu-se refacerea structurii și funcționalității habitatului forestier.</w:t>
            </w:r>
          </w:p>
          <w:p w14:paraId="2794B60E" w14:textId="77777777" w:rsidR="00C23BA0" w:rsidRDefault="00000000">
            <w:pPr>
              <w:spacing w:line="240" w:lineRule="auto"/>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F18EE76" w14:textId="77777777" w:rsidR="00C23BA0" w:rsidRDefault="00000000">
            <w:pPr>
              <w:spacing w:line="240" w:lineRule="auto"/>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4A80E142" w14:textId="77777777" w:rsidR="00C23BA0" w:rsidRDefault="00000000">
            <w:pPr>
              <w:spacing w:line="240" w:lineRule="auto"/>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4D4E8A40" w14:textId="77777777" w:rsidR="00C23BA0" w:rsidRDefault="00000000">
            <w:pPr>
              <w:spacing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91A9AF5" w14:textId="77777777" w:rsidR="00C23BA0" w:rsidRDefault="00000000">
            <w:pPr>
              <w:spacing w:line="240" w:lineRule="auto"/>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6CB77D72" w14:textId="77777777" w:rsidR="00C23BA0" w:rsidRDefault="00000000">
            <w:pPr>
              <w:spacing w:line="240" w:lineRule="auto"/>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56547373" w14:textId="77777777" w:rsidR="00C23BA0" w:rsidRDefault="00000000">
            <w:pPr>
              <w:spacing w:line="240" w:lineRule="auto"/>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00DDF87E" w14:textId="77777777" w:rsidR="00C23BA0" w:rsidRDefault="00000000">
            <w:pPr>
              <w:spacing w:line="240" w:lineRule="auto"/>
              <w:jc w:val="both"/>
              <w:rPr>
                <w:sz w:val="22"/>
                <w:szCs w:val="22"/>
              </w:rPr>
            </w:pPr>
            <w:r>
              <w:rPr>
                <w:sz w:val="22"/>
                <w:szCs w:val="22"/>
              </w:rPr>
              <w:t xml:space="preserve">15. Se limitează realizarea de infrastructuri noi și extinderea infrastructurii existente care pot conduce la fragmentarea habitatelor forestiere.</w:t>
            </w:r>
          </w:p>
          <w:p w14:paraId="5E92BAF6" w14:textId="77777777" w:rsidR="00C23BA0" w:rsidRDefault="00000000">
            <w:pPr>
              <w:spacing w:line="240" w:lineRule="auto"/>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3E1B4A42" w14:textId="77777777" w:rsidR="00C23BA0" w:rsidRDefault="00000000">
            <w:pPr>
              <w:spacing w:line="240" w:lineRule="auto"/>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37FC9194" w14:textId="77777777" w:rsidR="00C23BA0" w:rsidRDefault="00000000">
            <w:pPr>
              <w:spacing w:line="240" w:lineRule="auto"/>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37FC9194" w14:textId="77777777" w:rsidR="00C23BA0" w:rsidRDefault="00000000">
            <w:pPr>
              <w:spacing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23BA0" w14:paraId="0922E718" w14:textId="77777777">
        <w:tc>
          <w:tcPr>
            <w:tcW w:w="3180" w:type="dxa"/>
            <w:tcBorders>
              <w:top w:val="single" w:sz="6" w:space="0" w:color="000000"/>
              <w:left w:val="single" w:sz="6" w:space="0" w:color="000000"/>
              <w:bottom w:val="single" w:sz="6" w:space="0" w:color="000000"/>
              <w:right w:val="single" w:sz="6" w:space="0" w:color="000000"/>
            </w:tcBorders>
          </w:tcPr>
          <w:p w14:paraId="46D7BDBF" w14:textId="77777777" w:rsidR="00C23BA0" w:rsidRDefault="00000000">
            <w:pPr>
              <w:spacing w:after="0" w:line="300" w:lineRule="auto"/>
              <w:rPr>
                <w:sz w:val="22"/>
                <w:szCs w:val="22"/>
              </w:rPr>
            </w:pPr>
            <w:r>
              <w:rPr>
                <w:sz w:val="22"/>
                <w:szCs w:val="22"/>
              </w:rPr>
              <w:lastRenderedPageBreak/>
              <w:t>Tipul de proprietate</w:t>
            </w:r>
          </w:p>
        </w:tc>
        <w:tc>
          <w:tcPr>
            <w:tcW w:w="5790" w:type="dxa"/>
            <w:tcBorders>
              <w:top w:val="single" w:sz="6" w:space="0" w:color="000000"/>
              <w:left w:val="single" w:sz="6" w:space="0" w:color="000000"/>
              <w:bottom w:val="single" w:sz="6" w:space="0" w:color="000000"/>
              <w:right w:val="single" w:sz="6" w:space="0" w:color="000000"/>
            </w:tcBorders>
          </w:tcPr>
          <w:p w14:paraId="5D971C3B" w14:textId="77777777" w:rsidR="00C23BA0" w:rsidRDefault="00000000">
            <w:pPr>
              <w:spacing w:after="0" w:line="300" w:lineRule="auto"/>
              <w:rPr>
                <w:sz w:val="22"/>
                <w:szCs w:val="22"/>
              </w:rPr>
            </w:pPr>
            <w:r>
              <w:rPr>
                <w:sz w:val="22"/>
                <w:szCs w:val="22"/>
              </w:rPr>
              <w:t>Publică</w:t>
            </w:r>
          </w:p>
        </w:tc>
      </w:tr>
    </w:tbl>
    <w:p w14:paraId="1B08272A" w14:textId="77777777" w:rsidR="00C23BA0" w:rsidRDefault="00000000">
      <w:pPr>
        <w:spacing w:before="240" w:after="80" w:line="300" w:lineRule="auto"/>
        <w:rPr>
          <w:b/>
          <w:bCs/>
          <w:sz w:val="22"/>
          <w:szCs w:val="22"/>
        </w:rPr>
      </w:pPr>
      <w:r>
        <w:rPr>
          <w:b/>
          <w:bCs/>
          <w:sz w:val="22"/>
          <w:szCs w:val="22"/>
        </w:rPr>
        <w:t>3.2.2. Zona Prioritară pentru Biodiversitate nr. 2</w:t>
      </w:r>
    </w:p>
    <w:p w14:paraId="22D32684" w14:textId="77777777" w:rsidR="00C23BA0" w:rsidRDefault="00000000">
      <w:pPr>
        <w:spacing w:before="240" w:after="80" w:line="300" w:lineRule="auto"/>
        <w:rPr>
          <w:b/>
          <w:bCs/>
          <w:sz w:val="22"/>
          <w:szCs w:val="22"/>
        </w:rPr>
      </w:pPr>
      <w:r>
        <w:rPr>
          <w:b/>
          <w:bCs/>
          <w:sz w:val="22"/>
          <w:szCs w:val="22"/>
        </w:rPr>
        <w:t>3.2.2.1. Cod Zona Prioritară pentru Biodiversitate nr. 2</w:t>
      </w:r>
    </w:p>
    <w:p w14:paraId="19794888"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5CE0542F" w14:textId="77777777" w:rsidR="00C23BA0" w:rsidRDefault="00000000">
      <w:pPr>
        <w:spacing w:before="240" w:after="80" w:line="300" w:lineRule="auto"/>
        <w:rPr>
          <w:b/>
          <w:bCs/>
          <w:sz w:val="22"/>
          <w:szCs w:val="22"/>
        </w:rPr>
      </w:pPr>
      <w:r>
        <w:rPr>
          <w:b/>
          <w:bCs/>
          <w:sz w:val="22"/>
          <w:szCs w:val="22"/>
        </w:rPr>
        <w:t>3.2.2.2.  Detalii privind Zona Prioritară pentru Biodiversitate nr. 2</w:t>
      </w:r>
    </w:p>
    <w:p w14:paraId="250A738E" w14:textId="77777777" w:rsidR="00C23BA0" w:rsidRDefault="00000000">
      <w:pPr>
        <w:spacing w:after="0" w:line="300" w:lineRule="auto"/>
        <w:rPr>
          <w:sz w:val="22"/>
          <w:szCs w:val="22"/>
        </w:rPr>
      </w:pPr>
      <w:r>
        <w:rPr>
          <w:sz w:val="22"/>
          <w:szCs w:val="22"/>
        </w:rPr>
        <w:t>Suprafața totală a ZPB (ha)</w:t>
      </w:r>
    </w:p>
    <w:p w14:paraId="1CFFD851" w14:textId="35357A82"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775,60</w:t>
      </w:r>
    </w:p>
    <w:p w14:paraId="1E1A6B14" w14:textId="77777777" w:rsidR="00C23BA0" w:rsidRDefault="00000000">
      <w:pPr>
        <w:spacing w:before="160" w:after="0" w:line="300" w:lineRule="auto"/>
        <w:rPr>
          <w:sz w:val="22"/>
          <w:szCs w:val="22"/>
        </w:rPr>
      </w:pPr>
      <w:r>
        <w:rPr>
          <w:sz w:val="22"/>
          <w:szCs w:val="22"/>
        </w:rPr>
        <w:t>Documente relevante în raport cu ZPB</w:t>
      </w:r>
    </w:p>
    <w:p w14:paraId="768A94F6"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D819222"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ED00A6E" w14:textId="77777777" w:rsidR="00C23BA0" w:rsidRDefault="00000000">
      <w:pPr>
        <w:spacing w:before="160" w:after="0" w:line="300" w:lineRule="auto"/>
        <w:rPr>
          <w:sz w:val="22"/>
          <w:szCs w:val="22"/>
        </w:rPr>
      </w:pPr>
      <w:r>
        <w:rPr>
          <w:sz w:val="22"/>
          <w:szCs w:val="22"/>
        </w:rPr>
        <w:t>Informația ecologică</w:t>
      </w:r>
    </w:p>
    <w:tbl>
      <w:tblPr>
        <w:tblStyle w:val="a7"/>
        <w:tblW w:w="8955" w:type="dxa"/>
        <w:tblInd w:w="10" w:type="dxa"/>
        <w:tblLayout w:type="fixed"/>
        <w:tblLook w:val="0400" w:firstRow="0" w:lastRow="0" w:firstColumn="0" w:lastColumn="0" w:noHBand="0" w:noVBand="1"/>
      </w:tblPr>
      <w:tblGrid>
        <w:gridCol w:w="1860"/>
        <w:gridCol w:w="7095"/>
      </w:tblGrid>
      <w:tr w:rsidR="00C23BA0" w14:paraId="5849F728" w14:textId="77777777">
        <w:tc>
          <w:tcPr>
            <w:tcW w:w="1860" w:type="dxa"/>
            <w:tcBorders>
              <w:top w:val="single" w:sz="6" w:space="0" w:color="000000"/>
              <w:left w:val="single" w:sz="6" w:space="0" w:color="000000"/>
              <w:bottom w:val="single" w:sz="6" w:space="0" w:color="000000"/>
              <w:right w:val="single" w:sz="6" w:space="0" w:color="000000"/>
            </w:tcBorders>
          </w:tcPr>
          <w:p w14:paraId="7E2CDCE6" w14:textId="77777777" w:rsidR="00C23BA0" w:rsidRDefault="00000000">
            <w:pPr>
              <w:spacing w:after="120" w:line="300" w:lineRule="auto"/>
              <w:rPr>
                <w:b/>
                <w:bCs/>
                <w:sz w:val="22"/>
                <w:szCs w:val="22"/>
              </w:rPr>
            </w:pPr>
            <w:r>
              <w:rPr>
                <w:b/>
                <w:bCs/>
                <w:sz w:val="22"/>
                <w:szCs w:val="22"/>
              </w:rPr>
              <w:t>Informația ecologică</w:t>
            </w:r>
          </w:p>
        </w:tc>
        <w:tc>
          <w:tcPr>
            <w:tcW w:w="7095" w:type="dxa"/>
            <w:tcBorders>
              <w:top w:val="single" w:sz="6" w:space="0" w:color="000000"/>
              <w:left w:val="single" w:sz="6" w:space="0" w:color="000000"/>
              <w:bottom w:val="single" w:sz="6" w:space="0" w:color="000000"/>
              <w:right w:val="single" w:sz="6" w:space="0" w:color="000000"/>
            </w:tcBorders>
          </w:tcPr>
          <w:p w14:paraId="1A235393" w14:textId="77777777" w:rsidR="00C23BA0" w:rsidRDefault="00000000">
            <w:pPr>
              <w:spacing w:after="120" w:line="300" w:lineRule="auto"/>
              <w:rPr>
                <w:b/>
                <w:bCs/>
                <w:sz w:val="22"/>
                <w:szCs w:val="22"/>
              </w:rPr>
            </w:pPr>
            <w:r>
              <w:rPr>
                <w:b/>
                <w:bCs/>
                <w:sz w:val="22"/>
                <w:szCs w:val="22"/>
              </w:rPr>
              <w:t>Descriere</w:t>
            </w:r>
          </w:p>
        </w:tc>
      </w:tr>
      <w:tr w:rsidR="00C23BA0" w14:paraId="29326695" w14:textId="77777777">
        <w:tc>
          <w:tcPr>
            <w:tcW w:w="1860" w:type="dxa"/>
            <w:tcBorders>
              <w:top w:val="single" w:sz="6" w:space="0" w:color="000000"/>
              <w:left w:val="single" w:sz="6" w:space="0" w:color="000000"/>
              <w:bottom w:val="single" w:sz="6" w:space="0" w:color="000000"/>
              <w:right w:val="single" w:sz="6" w:space="0" w:color="000000"/>
            </w:tcBorders>
          </w:tcPr>
          <w:p w14:paraId="289BA1AF" w14:textId="77777777" w:rsidR="00C23BA0" w:rsidRDefault="00000000">
            <w:pPr>
              <w:spacing w:after="0" w:line="300" w:lineRule="auto"/>
              <w:rPr>
                <w:sz w:val="22"/>
                <w:szCs w:val="22"/>
              </w:rPr>
            </w:pPr>
            <w:r>
              <w:rPr>
                <w:sz w:val="22"/>
                <w:szCs w:val="22"/>
              </w:rPr>
              <w:t>Habitate de interes comunitar sau de interes național</w:t>
            </w:r>
          </w:p>
        </w:tc>
        <w:tc>
          <w:tcPr>
            <w:tcW w:w="7095" w:type="dxa"/>
            <w:tcBorders>
              <w:top w:val="single" w:sz="6" w:space="0" w:color="000000"/>
              <w:left w:val="single" w:sz="6" w:space="0" w:color="000000"/>
              <w:bottom w:val="single" w:sz="6" w:space="0" w:color="000000"/>
              <w:right w:val="single" w:sz="6" w:space="0" w:color="000000"/>
            </w:tcBorders>
          </w:tcPr>
          <w:p w14:paraId="75967C7B" w14:textId="77777777" w:rsidR="00C23BA0" w:rsidRDefault="00000000">
            <w:pPr>
              <w:spacing w:after="0" w:line="300" w:lineRule="auto"/>
              <w:rPr>
                <w:sz w:val="22"/>
                <w:szCs w:val="22"/>
              </w:rPr>
            </w:pPr>
            <w:r>
              <w:rPr>
                <w:sz w:val="22"/>
                <w:szCs w:val="22"/>
              </w:rPr>
              <w:t>Ecosisteme forestiere inclusiv seculare</w:t>
            </w:r>
          </w:p>
        </w:tc>
      </w:tr>
      <w:tr w:rsidR="00C23BA0" w14:paraId="79763F20" w14:textId="77777777">
        <w:tc>
          <w:tcPr>
            <w:tcW w:w="1860" w:type="dxa"/>
            <w:tcBorders>
              <w:top w:val="single" w:sz="6" w:space="0" w:color="000000"/>
              <w:left w:val="single" w:sz="6" w:space="0" w:color="000000"/>
              <w:bottom w:val="single" w:sz="6" w:space="0" w:color="000000"/>
              <w:right w:val="single" w:sz="6" w:space="0" w:color="000000"/>
            </w:tcBorders>
          </w:tcPr>
          <w:p w14:paraId="0D962B30" w14:textId="77777777" w:rsidR="00C23BA0" w:rsidRDefault="00000000">
            <w:pPr>
              <w:spacing w:after="0" w:line="300" w:lineRule="auto"/>
              <w:rPr>
                <w:sz w:val="22"/>
                <w:szCs w:val="22"/>
              </w:rPr>
            </w:pPr>
            <w:r>
              <w:rPr>
                <w:sz w:val="22"/>
                <w:szCs w:val="22"/>
              </w:rPr>
              <w:t>Specii</w:t>
            </w:r>
          </w:p>
        </w:tc>
        <w:tc>
          <w:tcPr>
            <w:tcW w:w="7095" w:type="dxa"/>
            <w:tcBorders>
              <w:top w:val="single" w:sz="6" w:space="0" w:color="000000"/>
              <w:left w:val="single" w:sz="6" w:space="0" w:color="000000"/>
              <w:bottom w:val="single" w:sz="6" w:space="0" w:color="000000"/>
              <w:right w:val="single" w:sz="6" w:space="0" w:color="000000"/>
            </w:tcBorders>
          </w:tcPr>
          <w:p w14:paraId="550387BC" w14:textId="77777777" w:rsidR="00C23BA0" w:rsidRDefault="00000000">
            <w:pPr>
              <w:spacing w:after="0" w:line="240" w:lineRule="auto"/>
              <w:rPr>
                <w:b/>
                <w:bCs/>
                <w:sz w:val="22"/>
                <w:szCs w:val="22"/>
              </w:rPr>
            </w:pPr>
            <w:r>
              <w:rPr>
                <w:b/>
                <w:bCs/>
                <w:sz w:val="22"/>
                <w:szCs w:val="22"/>
              </w:rPr>
              <w:t>Păsări:</w:t>
            </w:r>
          </w:p>
          <w:p w14:paraId="037B1317" w14:textId="77777777" w:rsidR="00C23BA0" w:rsidRDefault="00000000">
            <w:pPr>
              <w:spacing w:after="0" w:line="240" w:lineRule="auto"/>
              <w:rPr>
                <w:i/>
                <w:iCs/>
                <w:sz w:val="22"/>
                <w:szCs w:val="22"/>
              </w:rPr>
            </w:pPr>
            <w:r>
              <w:rPr>
                <w:i/>
                <w:iCs/>
                <w:sz w:val="22"/>
                <w:szCs w:val="22"/>
              </w:rPr>
              <w:t>A215 Bubo bubo</w:t>
            </w:r>
          </w:p>
          <w:p w14:paraId="2397FA07" w14:textId="77777777" w:rsidR="00C23BA0" w:rsidRDefault="00000000">
            <w:pPr>
              <w:spacing w:after="0" w:line="240" w:lineRule="auto"/>
              <w:rPr>
                <w:i/>
                <w:iCs/>
                <w:sz w:val="22"/>
                <w:szCs w:val="22"/>
              </w:rPr>
            </w:pPr>
            <w:r>
              <w:rPr>
                <w:i/>
                <w:iCs/>
                <w:sz w:val="22"/>
                <w:szCs w:val="22"/>
              </w:rPr>
              <w:t>A239 Dendrocopos leucotos</w:t>
            </w:r>
          </w:p>
          <w:p w14:paraId="185F9984" w14:textId="77777777" w:rsidR="00C23BA0" w:rsidRDefault="00000000">
            <w:pPr>
              <w:spacing w:after="0" w:line="240" w:lineRule="auto"/>
              <w:rPr>
                <w:i/>
                <w:iCs/>
                <w:sz w:val="22"/>
                <w:szCs w:val="22"/>
              </w:rPr>
            </w:pPr>
            <w:r>
              <w:rPr>
                <w:i/>
                <w:iCs/>
                <w:sz w:val="22"/>
                <w:szCs w:val="22"/>
              </w:rPr>
              <w:t>A238 Dendrocopos medius</w:t>
            </w:r>
          </w:p>
          <w:p w14:paraId="26910E8F" w14:textId="77777777" w:rsidR="00C23BA0" w:rsidRDefault="00000000">
            <w:pPr>
              <w:spacing w:after="0" w:line="240" w:lineRule="auto"/>
              <w:rPr>
                <w:i/>
                <w:iCs/>
                <w:sz w:val="22"/>
                <w:szCs w:val="22"/>
              </w:rPr>
            </w:pPr>
            <w:r>
              <w:rPr>
                <w:i/>
                <w:iCs/>
                <w:sz w:val="22"/>
                <w:szCs w:val="22"/>
              </w:rPr>
              <w:t>A236 Dryocopus martius</w:t>
            </w:r>
          </w:p>
          <w:p w14:paraId="25E840DE" w14:textId="77777777" w:rsidR="00C23BA0" w:rsidRDefault="00000000">
            <w:pPr>
              <w:spacing w:after="0" w:line="240" w:lineRule="auto"/>
              <w:rPr>
                <w:i/>
                <w:iCs/>
                <w:sz w:val="22"/>
                <w:szCs w:val="22"/>
              </w:rPr>
            </w:pPr>
            <w:r>
              <w:rPr>
                <w:i/>
                <w:iCs/>
                <w:sz w:val="22"/>
                <w:szCs w:val="22"/>
              </w:rPr>
              <w:t>A103 Falco peregrinus</w:t>
            </w:r>
          </w:p>
          <w:p w14:paraId="5A0D51F9" w14:textId="77777777" w:rsidR="00C23BA0" w:rsidRDefault="00000000">
            <w:pPr>
              <w:spacing w:after="0" w:line="240" w:lineRule="auto"/>
              <w:rPr>
                <w:i/>
                <w:iCs/>
                <w:sz w:val="22"/>
                <w:szCs w:val="22"/>
              </w:rPr>
            </w:pPr>
            <w:r>
              <w:rPr>
                <w:i/>
                <w:iCs/>
                <w:sz w:val="22"/>
                <w:szCs w:val="22"/>
              </w:rPr>
              <w:t>A321 Ficedula albicollis</w:t>
            </w:r>
          </w:p>
          <w:p w14:paraId="4C0EA8AE" w14:textId="77777777" w:rsidR="00C23BA0" w:rsidRDefault="00000000">
            <w:pPr>
              <w:spacing w:after="0" w:line="240" w:lineRule="auto"/>
              <w:rPr>
                <w:i/>
                <w:iCs/>
                <w:sz w:val="22"/>
                <w:szCs w:val="22"/>
              </w:rPr>
            </w:pPr>
            <w:r>
              <w:rPr>
                <w:i/>
                <w:iCs/>
                <w:sz w:val="22"/>
                <w:szCs w:val="22"/>
              </w:rPr>
              <w:t>A320 Ficedula parva</w:t>
            </w:r>
          </w:p>
          <w:p w14:paraId="6969F247" w14:textId="77777777" w:rsidR="00C23BA0" w:rsidRDefault="00000000">
            <w:pPr>
              <w:spacing w:after="0" w:line="240" w:lineRule="auto"/>
              <w:rPr>
                <w:i/>
                <w:iCs/>
                <w:sz w:val="22"/>
                <w:szCs w:val="22"/>
              </w:rPr>
            </w:pPr>
            <w:r>
              <w:rPr>
                <w:i/>
                <w:iCs/>
                <w:sz w:val="22"/>
                <w:szCs w:val="22"/>
              </w:rPr>
              <w:t>A072 Pernis apivorus</w:t>
            </w:r>
          </w:p>
          <w:p w14:paraId="20806A2F" w14:textId="77777777" w:rsidR="00C23BA0" w:rsidRDefault="00000000">
            <w:pPr>
              <w:spacing w:after="0" w:line="240" w:lineRule="auto"/>
              <w:rPr>
                <w:i/>
                <w:iCs/>
                <w:sz w:val="22"/>
                <w:szCs w:val="22"/>
              </w:rPr>
            </w:pPr>
            <w:r>
              <w:rPr>
                <w:i/>
                <w:iCs/>
                <w:sz w:val="22"/>
                <w:szCs w:val="22"/>
              </w:rPr>
              <w:t>A234 Picus canus</w:t>
            </w:r>
          </w:p>
        </w:tc>
      </w:tr>
      <w:tr w:rsidR="00C23BA0" w14:paraId="77C89C84" w14:textId="77777777">
        <w:tc>
          <w:tcPr>
            <w:tcW w:w="1860" w:type="dxa"/>
            <w:tcBorders>
              <w:top w:val="single" w:sz="6" w:space="0" w:color="000000"/>
              <w:left w:val="single" w:sz="6" w:space="0" w:color="000000"/>
              <w:bottom w:val="single" w:sz="6" w:space="0" w:color="000000"/>
              <w:right w:val="single" w:sz="6" w:space="0" w:color="000000"/>
            </w:tcBorders>
          </w:tcPr>
          <w:p w14:paraId="4860955A" w14:textId="77777777" w:rsidR="00C23BA0" w:rsidRDefault="00000000">
            <w:pPr>
              <w:spacing w:after="0" w:line="300" w:lineRule="auto"/>
              <w:rPr>
                <w:sz w:val="22"/>
                <w:szCs w:val="22"/>
              </w:rPr>
            </w:pPr>
            <w:r>
              <w:rPr>
                <w:sz w:val="22"/>
                <w:szCs w:val="22"/>
              </w:rPr>
              <w:t>Valoarea ecologică</w:t>
            </w:r>
          </w:p>
        </w:tc>
        <w:tc>
          <w:tcPr>
            <w:tcW w:w="7095" w:type="dxa"/>
            <w:tcBorders>
              <w:top w:val="single" w:sz="6" w:space="0" w:color="000000"/>
              <w:left w:val="single" w:sz="6" w:space="0" w:color="000000"/>
              <w:bottom w:val="single" w:sz="6" w:space="0" w:color="000000"/>
              <w:right w:val="single" w:sz="6" w:space="0" w:color="000000"/>
            </w:tcBorders>
          </w:tcPr>
          <w:p w14:paraId="3C4E78BC" w14:textId="77777777" w:rsidR="00C23BA0"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97A9260" w14:textId="77777777" w:rsidR="00C23BA0"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5E4E2AB0" w14:textId="77777777" w:rsidR="00C23BA0" w:rsidRDefault="00000000">
            <w:pPr>
              <w:jc w:val="both"/>
            </w:pPr>
            <w:r>
              <w:rPr>
                <w:sz w:val="22"/>
                <w:szCs w:val="22"/>
              </w:rPr>
              <w:t>Desemnarea are la bază valoarea ecologică ridicată a habitatelor și speciilor de interes conservativ asociate ecosistemelor forestiere.</w:t>
            </w:r>
          </w:p>
        </w:tc>
      </w:tr>
      <w:tr w:rsidR="00C23BA0" w14:paraId="4817E6F7" w14:textId="77777777">
        <w:tc>
          <w:tcPr>
            <w:tcW w:w="1860" w:type="dxa"/>
            <w:tcBorders>
              <w:top w:val="single" w:sz="6" w:space="0" w:color="000000"/>
              <w:left w:val="single" w:sz="6" w:space="0" w:color="000000"/>
              <w:bottom w:val="single" w:sz="6" w:space="0" w:color="000000"/>
              <w:right w:val="single" w:sz="6" w:space="0" w:color="000000"/>
            </w:tcBorders>
          </w:tcPr>
          <w:p w14:paraId="66297A73" w14:textId="77777777" w:rsidR="00C23BA0" w:rsidRDefault="00000000">
            <w:pPr>
              <w:spacing w:after="0" w:line="300" w:lineRule="auto"/>
              <w:rPr>
                <w:sz w:val="22"/>
                <w:szCs w:val="22"/>
              </w:rPr>
            </w:pPr>
            <w:r>
              <w:rPr>
                <w:sz w:val="22"/>
                <w:szCs w:val="22"/>
              </w:rPr>
              <w:lastRenderedPageBreak/>
              <w:t>Presiuni semnificative</w:t>
            </w:r>
          </w:p>
        </w:tc>
        <w:tc>
          <w:tcPr>
            <w:tcW w:w="7095" w:type="dxa"/>
            <w:tcBorders>
              <w:top w:val="single" w:sz="6" w:space="0" w:color="000000"/>
              <w:left w:val="single" w:sz="6" w:space="0" w:color="000000"/>
              <w:bottom w:val="single" w:sz="6" w:space="0" w:color="000000"/>
              <w:right w:val="single" w:sz="6" w:space="0" w:color="000000"/>
            </w:tcBorders>
          </w:tcPr>
          <w:p w14:paraId="604B696A" w14:textId="77777777" w:rsidR="00C23BA0" w:rsidRDefault="00000000">
            <w:pPr>
              <w:spacing w:after="0" w:line="300" w:lineRule="auto"/>
              <w:rPr>
                <w:sz w:val="22"/>
                <w:szCs w:val="22"/>
              </w:rPr>
            </w:pPr>
            <w:r>
              <w:rPr>
                <w:sz w:val="22"/>
                <w:szCs w:val="22"/>
              </w:rPr>
              <w:t>Nu este cazul</w:t>
            </w:r>
          </w:p>
        </w:tc>
      </w:tr>
      <w:tr w:rsidR="00C23BA0" w14:paraId="58CB11FA" w14:textId="77777777">
        <w:tc>
          <w:tcPr>
            <w:tcW w:w="1860" w:type="dxa"/>
            <w:tcBorders>
              <w:top w:val="single" w:sz="6" w:space="0" w:color="000000"/>
              <w:left w:val="single" w:sz="6" w:space="0" w:color="000000"/>
              <w:bottom w:val="single" w:sz="6" w:space="0" w:color="000000"/>
              <w:right w:val="single" w:sz="6" w:space="0" w:color="000000"/>
            </w:tcBorders>
          </w:tcPr>
          <w:p w14:paraId="58047B4E" w14:textId="77777777" w:rsidR="00C23BA0" w:rsidRDefault="00000000">
            <w:pPr>
              <w:spacing w:after="0" w:line="300" w:lineRule="auto"/>
              <w:rPr>
                <w:sz w:val="22"/>
                <w:szCs w:val="22"/>
              </w:rPr>
            </w:pPr>
            <w:r>
              <w:rPr>
                <w:sz w:val="22"/>
                <w:szCs w:val="22"/>
              </w:rPr>
              <w:t>Obiective și măsuri de conservare</w:t>
            </w:r>
          </w:p>
        </w:tc>
        <w:tc>
          <w:tcPr>
            <w:tcW w:w="7095" w:type="dxa"/>
            <w:tcBorders>
              <w:top w:val="single" w:sz="6" w:space="0" w:color="000000"/>
              <w:left w:val="single" w:sz="6" w:space="0" w:color="000000"/>
              <w:bottom w:val="single" w:sz="6" w:space="0" w:color="000000"/>
              <w:right w:val="single" w:sz="6" w:space="0" w:color="000000"/>
            </w:tcBorders>
          </w:tcPr>
          <w:p w14:paraId="3EFB368E" w14:textId="77777777" w:rsidR="00C23BA0" w:rsidRDefault="00000000">
            <w:pPr>
              <w:jc w:val="both"/>
              <w:rPr>
                <w:sz w:val="22"/>
                <w:szCs w:val="22"/>
              </w:rPr>
            </w:pPr>
            <w:r>
              <w:rPr>
                <w:b/>
                <w:bCs/>
                <w:sz w:val="22"/>
                <w:szCs w:val="22"/>
              </w:rPr>
              <w:t>Obiective și măsuri în regim de non-intervenție pentru habitatele forestiere T1</w:t>
            </w:r>
          </w:p>
          <w:p w14:paraId="4668A98C" w14:textId="77777777" w:rsidR="00C23BA0" w:rsidRDefault="00000000">
            <w:pPr>
              <w:jc w:val="both"/>
              <w:rPr>
                <w:sz w:val="22"/>
                <w:szCs w:val="22"/>
              </w:rPr>
            </w:pPr>
            <w:r>
              <w:rPr>
                <w:b/>
                <w:bCs/>
                <w:sz w:val="22"/>
                <w:szCs w:val="22"/>
              </w:rPr>
              <w:t>Obiectiv general de conservare</w:t>
            </w:r>
          </w:p>
          <w:p w14:paraId="383D3009" w14:textId="77777777" w:rsidR="00C23BA0"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1E688A62" w14:textId="77777777" w:rsidR="00C23BA0" w:rsidRDefault="00000000">
            <w:pPr>
              <w:jc w:val="both"/>
              <w:rPr>
                <w:sz w:val="22"/>
                <w:szCs w:val="22"/>
              </w:rPr>
            </w:pPr>
            <w:r>
              <w:rPr>
                <w:b/>
                <w:bCs/>
                <w:sz w:val="22"/>
                <w:szCs w:val="22"/>
              </w:rPr>
              <w:t>Obiective specifice:</w:t>
            </w:r>
          </w:p>
          <w:p w14:paraId="2B91A586" w14:textId="77777777" w:rsidR="00C23BA0"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0D87C9F1" w14:textId="77777777" w:rsidR="00C23BA0" w:rsidRDefault="00000000">
            <w:pPr>
              <w:jc w:val="both"/>
              <w:rPr>
                <w:sz w:val="22"/>
                <w:szCs w:val="22"/>
              </w:rPr>
            </w:pPr>
            <w:r>
              <w:rPr>
                <w:sz w:val="22"/>
                <w:szCs w:val="22"/>
              </w:rPr>
              <w:t>2. Menținerea elementelor-cheie pentru biodiversitate (arbori foarte bătrâni, arbori-habitat, lemn mort, microhabitate).</w:t>
            </w:r>
          </w:p>
          <w:p w14:paraId="2D5AE83C" w14:textId="77777777" w:rsidR="00C23BA0"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138C1CCB" w14:textId="77777777" w:rsidR="00C23BA0" w:rsidRDefault="00000000">
            <w:pPr>
              <w:jc w:val="both"/>
              <w:rPr>
                <w:sz w:val="22"/>
                <w:szCs w:val="22"/>
              </w:rPr>
            </w:pPr>
            <w:r>
              <w:rPr>
                <w:sz w:val="22"/>
                <w:szCs w:val="22"/>
              </w:rPr>
              <w:t>4. Limitarea deranjului produs de activitățile umane — acces motorizat, turism necontrolat și recoltări neautorizate.</w:t>
            </w:r>
          </w:p>
          <w:p w14:paraId="013946CE" w14:textId="77777777" w:rsidR="00C23BA0" w:rsidRDefault="00000000">
            <w:pPr>
              <w:jc w:val="both"/>
              <w:rPr>
                <w:sz w:val="22"/>
                <w:szCs w:val="22"/>
              </w:rPr>
            </w:pPr>
            <w:r>
              <w:rPr>
                <w:sz w:val="22"/>
                <w:szCs w:val="22"/>
              </w:rPr>
              <w:t>5. Monitorizarea periodică a stării de conservare a habitatelor și speciilor din ZPB.</w:t>
            </w:r>
          </w:p>
          <w:p w14:paraId="0D5E0303" w14:textId="77777777" w:rsidR="00C23BA0" w:rsidRDefault="00000000">
            <w:pPr>
              <w:jc w:val="both"/>
              <w:rPr>
                <w:sz w:val="22"/>
                <w:szCs w:val="22"/>
              </w:rPr>
            </w:pPr>
            <w:r>
              <w:rPr>
                <w:b/>
                <w:bCs/>
                <w:sz w:val="22"/>
                <w:szCs w:val="22"/>
              </w:rPr>
              <w:t>Măsuri de conservare:</w:t>
            </w:r>
          </w:p>
          <w:p w14:paraId="6AA64A14" w14:textId="77777777" w:rsidR="00C23BA0"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874CB41" w14:textId="77777777" w:rsidR="00C23BA0"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3A640A7" w14:textId="77777777" w:rsidR="00C23BA0"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C0AF773" w14:textId="77777777" w:rsidR="00C23BA0"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BC3B3C4" w14:textId="77777777" w:rsidR="00C23BA0"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4DD460DC" w14:textId="77777777" w:rsidR="00C23BA0" w:rsidRDefault="00000000">
            <w:pPr>
              <w:jc w:val="both"/>
              <w:rPr>
                <w:sz w:val="22"/>
                <w:szCs w:val="22"/>
              </w:rPr>
            </w:pPr>
            <w:r>
              <w:rPr>
                <w:b/>
                <w:bCs/>
                <w:sz w:val="22"/>
                <w:szCs w:val="22"/>
              </w:rPr>
              <w:lastRenderedPageBreak/>
              <w:t>Obiective și măsuri în regim de management activ pentru habitatele forestiere altele decât T1</w:t>
            </w:r>
          </w:p>
          <w:p w14:paraId="6794BF19" w14:textId="77777777" w:rsidR="00C23BA0" w:rsidRDefault="00000000">
            <w:pPr>
              <w:jc w:val="both"/>
              <w:rPr>
                <w:sz w:val="22"/>
                <w:szCs w:val="22"/>
              </w:rPr>
            </w:pPr>
            <w:r>
              <w:rPr>
                <w:b/>
                <w:bCs/>
                <w:sz w:val="22"/>
                <w:szCs w:val="22"/>
              </w:rPr>
              <w:t>Obiectiv general de conservare</w:t>
            </w:r>
          </w:p>
          <w:p w14:paraId="5074007E" w14:textId="77777777" w:rsidR="00C23BA0"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D43B685" w14:textId="77777777" w:rsidR="00C23BA0" w:rsidRDefault="00000000">
            <w:pPr>
              <w:jc w:val="both"/>
              <w:rPr>
                <w:sz w:val="22"/>
                <w:szCs w:val="22"/>
              </w:rPr>
            </w:pPr>
            <w:r>
              <w:rPr>
                <w:b/>
                <w:bCs/>
                <w:sz w:val="22"/>
                <w:szCs w:val="22"/>
              </w:rPr>
              <w:t>Obiective specifice:</w:t>
            </w:r>
          </w:p>
          <w:p w14:paraId="79BDD07F" w14:textId="77777777" w:rsidR="00C23BA0" w:rsidRDefault="00000000">
            <w:pPr>
              <w:jc w:val="both"/>
              <w:rPr>
                <w:sz w:val="22"/>
                <w:szCs w:val="22"/>
              </w:rPr>
            </w:pPr>
            <w:r>
              <w:rPr>
                <w:sz w:val="22"/>
                <w:szCs w:val="22"/>
              </w:rPr>
              <w:t>1. Conservarea și ameliorarea biodiversității arboretelor (structură, compoziție, microhabitate).</w:t>
            </w:r>
          </w:p>
          <w:p w14:paraId="01F4A395" w14:textId="77777777" w:rsidR="00C23BA0" w:rsidRDefault="00000000">
            <w:pPr>
              <w:jc w:val="both"/>
              <w:rPr>
                <w:sz w:val="22"/>
                <w:szCs w:val="22"/>
              </w:rPr>
            </w:pPr>
            <w:r>
              <w:rPr>
                <w:sz w:val="22"/>
                <w:szCs w:val="22"/>
              </w:rPr>
              <w:t>2. Îmbunătățirea compoziției și structurii arboretelor către o configurație mai apropiată de naturalitate.</w:t>
            </w:r>
          </w:p>
          <w:p w14:paraId="21343FF5" w14:textId="77777777" w:rsidR="00C23BA0" w:rsidRDefault="00000000">
            <w:pPr>
              <w:jc w:val="both"/>
              <w:rPr>
                <w:sz w:val="22"/>
                <w:szCs w:val="22"/>
              </w:rPr>
            </w:pPr>
            <w:r>
              <w:rPr>
                <w:sz w:val="22"/>
                <w:szCs w:val="22"/>
              </w:rPr>
              <w:t>3. Creșterea stabilității și rezistenței ecosistemelor forestiere la factori vătămători biotici și abiotici.</w:t>
            </w:r>
          </w:p>
          <w:p w14:paraId="6C864FA7" w14:textId="77777777" w:rsidR="00C23BA0" w:rsidRDefault="00000000">
            <w:pPr>
              <w:jc w:val="both"/>
              <w:rPr>
                <w:sz w:val="22"/>
                <w:szCs w:val="22"/>
              </w:rPr>
            </w:pPr>
            <w:r>
              <w:rPr>
                <w:sz w:val="22"/>
                <w:szCs w:val="22"/>
              </w:rPr>
              <w:t>4. Menținerea regenerării naturale și a continuității habitatelor forestiere.</w:t>
            </w:r>
          </w:p>
          <w:p w14:paraId="77AAAC9B" w14:textId="77777777" w:rsidR="00C23BA0" w:rsidRDefault="00000000">
            <w:pPr>
              <w:jc w:val="both"/>
              <w:rPr>
                <w:sz w:val="22"/>
                <w:szCs w:val="22"/>
              </w:rPr>
            </w:pPr>
            <w:r>
              <w:rPr>
                <w:sz w:val="22"/>
                <w:szCs w:val="22"/>
              </w:rPr>
              <w:t>5. Reducerea fragmentării habitatelor și limitarea presiunilor antropice.</w:t>
            </w:r>
          </w:p>
          <w:p w14:paraId="69ACA8B9" w14:textId="77777777" w:rsidR="00C23BA0" w:rsidRDefault="00000000">
            <w:pPr>
              <w:jc w:val="both"/>
              <w:rPr>
                <w:sz w:val="22"/>
                <w:szCs w:val="22"/>
              </w:rPr>
            </w:pPr>
            <w:r>
              <w:rPr>
                <w:sz w:val="22"/>
                <w:szCs w:val="22"/>
              </w:rPr>
              <w:t>6. Monitorizarea stării de conservare și aplicarea managementului adaptativ.</w:t>
            </w:r>
          </w:p>
          <w:p w14:paraId="1FD1A923" w14:textId="77777777" w:rsidR="00C23BA0" w:rsidRDefault="00000000">
            <w:pPr>
              <w:jc w:val="both"/>
              <w:rPr>
                <w:sz w:val="22"/>
                <w:szCs w:val="22"/>
              </w:rPr>
            </w:pPr>
            <w:r>
              <w:rPr>
                <w:b/>
                <w:bCs/>
                <w:sz w:val="22"/>
                <w:szCs w:val="22"/>
              </w:rPr>
              <w:t>Măsuri de conservare:</w:t>
            </w:r>
          </w:p>
          <w:p w14:paraId="495254B8" w14:textId="77777777" w:rsidR="00C23BA0"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688E8BD" w14:textId="77777777" w:rsidR="00C23BA0"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D5588F4" w14:textId="77777777" w:rsidR="00C23BA0"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573E0DD" w14:textId="77777777" w:rsidR="00C23BA0"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59867199" w14:textId="77777777" w:rsidR="00C23BA0"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59867199" w14:textId="77777777" w:rsidR="00C23BA0"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15C0E954" w14:textId="77777777" w:rsidR="00C23BA0" w:rsidRDefault="00000000">
            <w:pPr>
              <w:jc w:val="both"/>
              <w:rPr>
                <w:sz w:val="22"/>
                <w:szCs w:val="22"/>
              </w:rPr>
            </w:pPr>
            <w:r>
              <w:rPr>
                <w:sz w:val="22"/>
                <w:szCs w:val="22"/>
              </w:rPr>
              <w:lastRenderedPageBreak/>
              <w:t xml:space="preserve">7. Sunt permise lucrări de reconstrucție ecologică în suprafețele afectate de perturbări biotice sau abiotice, urmărindu-se refacerea structurii și funcționalității habitatului forestier.</w:t>
            </w:r>
          </w:p>
          <w:p w14:paraId="24C400D4" w14:textId="77777777" w:rsidR="00C23BA0" w:rsidRDefault="00000000">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E60792B" w14:textId="77777777" w:rsidR="00C23BA0" w:rsidRDefault="00000000">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26152A49" w14:textId="77777777" w:rsidR="00C23BA0" w:rsidRDefault="00000000">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1503E6D3" w14:textId="77777777" w:rsidR="00C23BA0"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1BAD7E3" w14:textId="77777777" w:rsidR="00C23BA0" w:rsidRDefault="00000000">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07F8F1E4" w14:textId="77777777" w:rsidR="00C23BA0" w:rsidRDefault="00000000">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746463CF" w14:textId="77777777" w:rsidR="00C23BA0" w:rsidRDefault="00000000">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4A55EDF1" w14:textId="77777777" w:rsidR="00C23BA0" w:rsidRDefault="00000000">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5D960633" w14:textId="77777777" w:rsidR="00C23BA0" w:rsidRDefault="00000000">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5F78AF96" w14:textId="77777777" w:rsidR="00C23BA0" w:rsidRDefault="00000000">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33F4FE43" w14:textId="77777777" w:rsidR="00C23BA0" w:rsidRDefault="00000000">
            <w:pPr>
              <w:jc w:val="both"/>
              <w:rPr>
                <w:sz w:val="22"/>
                <w:szCs w:val="22"/>
                <w:highlight w:val="yellow"/>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33F4FE43" w14:textId="77777777" w:rsidR="00C23BA0" w:rsidRDefault="00000000">
            <w:pPr>
              <w:jc w:val="both"/>
              <w:rPr>
                <w:sz w:val="22"/>
                <w:szCs w:val="22"/>
                <w:highlight w:val="yellow"/>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23BA0" w14:paraId="0DB9CD02" w14:textId="77777777">
        <w:tc>
          <w:tcPr>
            <w:tcW w:w="1860" w:type="dxa"/>
            <w:tcBorders>
              <w:top w:val="single" w:sz="6" w:space="0" w:color="000000"/>
              <w:left w:val="single" w:sz="6" w:space="0" w:color="000000"/>
              <w:bottom w:val="single" w:sz="6" w:space="0" w:color="000000"/>
              <w:right w:val="single" w:sz="6" w:space="0" w:color="000000"/>
            </w:tcBorders>
          </w:tcPr>
          <w:p w14:paraId="017D8229" w14:textId="77777777" w:rsidR="00C23BA0" w:rsidRDefault="00000000">
            <w:pPr>
              <w:spacing w:after="0" w:line="300" w:lineRule="auto"/>
              <w:rPr>
                <w:sz w:val="22"/>
                <w:szCs w:val="22"/>
              </w:rPr>
            </w:pPr>
            <w:r>
              <w:rPr>
                <w:sz w:val="22"/>
                <w:szCs w:val="22"/>
              </w:rPr>
              <w:lastRenderedPageBreak/>
              <w:t>Tipul de proprietate</w:t>
            </w:r>
          </w:p>
        </w:tc>
        <w:tc>
          <w:tcPr>
            <w:tcW w:w="7095" w:type="dxa"/>
            <w:tcBorders>
              <w:top w:val="single" w:sz="6" w:space="0" w:color="000000"/>
              <w:left w:val="single" w:sz="6" w:space="0" w:color="000000"/>
              <w:bottom w:val="single" w:sz="6" w:space="0" w:color="000000"/>
              <w:right w:val="single" w:sz="6" w:space="0" w:color="000000"/>
            </w:tcBorders>
          </w:tcPr>
          <w:p w14:paraId="46F7064F" w14:textId="77777777" w:rsidR="00C23BA0" w:rsidRDefault="00000000">
            <w:pPr>
              <w:spacing w:after="0" w:line="300" w:lineRule="auto"/>
              <w:rPr>
                <w:sz w:val="22"/>
                <w:szCs w:val="22"/>
              </w:rPr>
            </w:pPr>
            <w:r>
              <w:rPr>
                <w:sz w:val="22"/>
                <w:szCs w:val="22"/>
              </w:rPr>
              <w:t>Publică</w:t>
            </w:r>
          </w:p>
        </w:tc>
      </w:tr>
    </w:tbl>
    <w:p w14:paraId="2BFA8F88" w14:textId="77777777" w:rsidR="00C23BA0" w:rsidRDefault="00C23BA0">
      <w:pPr>
        <w:spacing w:after="0" w:line="300" w:lineRule="auto"/>
        <w:rPr>
          <w:sz w:val="22"/>
          <w:szCs w:val="22"/>
        </w:rPr>
      </w:pPr>
    </w:p>
    <w:p w14:paraId="46612B06" w14:textId="77777777" w:rsidR="00C23BA0" w:rsidRDefault="00000000">
      <w:pPr>
        <w:spacing w:before="240" w:after="80" w:line="300" w:lineRule="auto"/>
        <w:jc w:val="center"/>
        <w:rPr>
          <w:b/>
          <w:bCs/>
          <w:sz w:val="22"/>
          <w:szCs w:val="22"/>
        </w:rPr>
      </w:pPr>
      <w:r>
        <w:rPr>
          <w:b/>
          <w:bCs/>
          <w:sz w:val="22"/>
          <w:szCs w:val="22"/>
        </w:rPr>
        <w:lastRenderedPageBreak/>
        <w:t>3.3. Bibliografie</w:t>
      </w:r>
    </w:p>
    <w:p w14:paraId="18BC5E1F"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Munteanu, D. (2009).  Păsări rare, vulnerabile şi periclitate în România. Cluj-Napoca, Ed Alma Mater</w:t>
      </w:r>
    </w:p>
    <w:p w14:paraId="0D73960B"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Gruescu I., S.,  Grumăzescu C. (1970), Judetul Hunedoara, Editura Academiei RSR, 420 p</w:t>
      </w:r>
    </w:p>
    <w:p w14:paraId="264FE21D" w14:textId="77777777" w:rsidR="00C23BA0"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Ilieș, D. C., Blaga, L., Hodor, N., Josan, I., &amp; Gozner, M. (2009). Estimation of the geomorphostructures with geomorphosite valence in the northern part of the Hunedoara County (Western Romania). Analele Universității din Oradea, Seria Geografie, XIX, 41–46.</w:t>
      </w:r>
    </w:p>
    <w:p w14:paraId="61A23C43" w14:textId="77777777" w:rsidR="00C23BA0" w:rsidRDefault="00000000">
      <w:pPr>
        <w:spacing w:before="480" w:after="120" w:line="240" w:lineRule="auto"/>
        <w:jc w:val="center"/>
        <w:rPr>
          <w:b/>
          <w:bCs/>
          <w:sz w:val="22"/>
          <w:szCs w:val="22"/>
        </w:rPr>
      </w:pPr>
      <w:r>
        <w:rPr>
          <w:b/>
          <w:bCs/>
          <w:sz w:val="22"/>
          <w:szCs w:val="22"/>
        </w:rPr>
        <w:t>4. Consultări publice cu privire la desemnarea Zonelor Prioritare pentru Biodiversitate</w:t>
      </w:r>
    </w:p>
    <w:p w14:paraId="27EECC5B" w14:textId="77777777" w:rsidR="00C23BA0" w:rsidRDefault="00000000">
      <w:pPr>
        <w:spacing w:after="0" w:line="240" w:lineRule="auto"/>
        <w:rPr>
          <w:sz w:val="22"/>
          <w:szCs w:val="22"/>
        </w:rPr>
      </w:pPr>
      <w:r>
        <w:rPr>
          <w:sz w:val="22"/>
          <w:szCs w:val="22"/>
        </w:rPr>
        <w:t>Detalii privind consultările publice realizate:</w:t>
      </w:r>
    </w:p>
    <w:p w14:paraId="0F2275C2" w14:textId="77777777" w:rsidR="00C23BA0" w:rsidRDefault="00000000">
      <w:pPr>
        <w:pBdr>
          <w:top w:val="single" w:sz="6" w:space="0" w:color="000000"/>
          <w:left w:val="single" w:sz="6" w:space="0" w:color="000000"/>
          <w:bottom w:val="single" w:sz="6" w:space="0" w:color="000000"/>
          <w:right w:val="single" w:sz="6" w:space="0" w:color="000000"/>
        </w:pBdr>
        <w:spacing w:before="240" w:after="240" w:line="240" w:lineRule="auto"/>
        <w:jc w:val="both"/>
        <w:rPr>
          <w:sz w:val="22"/>
          <w:szCs w:val="22"/>
        </w:rPr>
      </w:pPr>
      <w:r>
        <w:rPr>
          <w:sz w:val="22"/>
          <w:szCs w:val="22"/>
        </w:rPr>
        <w:t>Consultări publice realizate: 4 februarie 2025 la Deva. Ulterior, în cadrul procesului de consultare extins la nivel național, a avut loc o consultare suplimentară online în data de 17 decembrie 2025, cu participarea factorilor interesați relevanți din județul Hunedoara și în data de 27 ianuarie 2026 cu participarea factorilor interesați relevanți din județul Alba. În zilele 20 – 21 ianuarie, 23 ianuarie, 27 și 28 ianuarie  au avut loc consultări la prefectura Hunedoara cu reprezentații fiecărui uat din județ, iar în perioada 7 -8 aprilie au avut loc consultări publice la Prefecatura Alba.</w:t>
      </w:r>
    </w:p>
    <w:p w14:paraId="380C5DE2" w14:textId="77777777" w:rsidR="00C23BA0" w:rsidRDefault="00000000">
      <w:pPr>
        <w:spacing w:after="0" w:line="240" w:lineRule="auto"/>
        <w:jc w:val="center"/>
        <w:rPr>
          <w:b/>
          <w:bCs/>
          <w:sz w:val="22"/>
          <w:szCs w:val="22"/>
        </w:rPr>
      </w:pPr>
      <w:r>
        <w:rPr>
          <w:b/>
          <w:bCs/>
          <w:sz w:val="22"/>
          <w:szCs w:val="22"/>
        </w:rPr>
        <w:t>5. Harta Zonelor Prioritare pentru Biodiversitate</w:t>
      </w:r>
    </w:p>
    <w:p w14:paraId="4D7A68BD" w14:textId="77777777" w:rsidR="00C23BA0" w:rsidRDefault="00000000">
      <w:pPr>
        <w:spacing w:after="0" w:line="240" w:lineRule="auto"/>
        <w:rPr>
          <w:sz w:val="22"/>
          <w:szCs w:val="22"/>
        </w:rPr>
      </w:pPr>
      <w:r>
        <w:rPr>
          <w:sz w:val="22"/>
          <w:szCs w:val="22"/>
        </w:rPr>
        <w:t>Limitele Zonelor Prioritare pentru Biodiversitate sunt disponibile în format digital:</w:t>
      </w:r>
    </w:p>
    <w:p w14:paraId="6C10F8FE" w14:textId="77777777" w:rsidR="00C23BA0" w:rsidRDefault="00000000">
      <w:pPr>
        <w:spacing w:after="0" w:line="240" w:lineRule="auto"/>
        <w:rPr>
          <w:sz w:val="22"/>
          <w:szCs w:val="22"/>
        </w:rPr>
      </w:pPr>
      <w:r>
        <w:rPr>
          <w:sz w:val="22"/>
          <w:szCs w:val="22"/>
        </w:rPr>
        <w:t xml:space="preserve">Link: </w:t>
      </w:r>
      <w:hyperlink r:id="rId5">
        <w:r>
          <w:rPr>
            <w:color w:val="0000FF"/>
            <w:sz w:val="22"/>
            <w:szCs w:val="22"/>
            <w:u w:val="single"/>
          </w:rPr>
          <w:t>https://mmediu.ro/domenii/mediu/arii-naturale-protejate/zpb-pnrr-i-3/</w:t>
        </w:r>
      </w:hyperlink>
      <w:r>
        <w:rPr>
          <w:b/>
          <w:bCs/>
          <w:sz w:val="22"/>
          <w:szCs w:val="22"/>
        </w:rPr>
        <w:t xml:space="preserve"> </w:t>
      </w:r>
    </w:p>
    <w:p w14:paraId="622D1C69" w14:textId="77777777" w:rsidR="00C23BA0" w:rsidRDefault="00C23BA0">
      <w:pPr>
        <w:spacing w:after="0" w:line="240" w:lineRule="auto"/>
        <w:rPr>
          <w:sz w:val="22"/>
          <w:szCs w:val="22"/>
        </w:rPr>
      </w:pPr>
    </w:p>
    <w:p w14:paraId="77A7D6F6" w14:textId="77777777" w:rsidR="00C23BA0" w:rsidRDefault="00C23BA0">
      <w:pPr>
        <w:spacing w:after="0" w:line="300" w:lineRule="auto"/>
        <w:rPr>
          <w:sz w:val="22"/>
          <w:szCs w:val="22"/>
        </w:rPr>
      </w:pPr>
    </w:p>
    <w:p w14:paraId="7CEE8E01" w14:textId="77777777" w:rsidR="00C23BA0" w:rsidRDefault="00C23BA0">
      <w:pPr>
        <w:spacing w:after="0" w:line="300" w:lineRule="auto"/>
        <w:rPr>
          <w:sz w:val="22"/>
          <w:szCs w:val="22"/>
        </w:rPr>
      </w:pPr>
    </w:p>
    <w:sectPr w:rsidR="00C23BA0">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A0"/>
    <w:rsid w:val="0016226A"/>
    <w:rsid w:val="00942862"/>
    <w:rsid w:val="00C23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FD367"/>
  <w15:docId w15:val="{AB755DB1-BE35-4522-8B47-26083E456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CEOktLwh2Nj4PXtJNuEBgW2j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E5eGJURGJzS3oyZmlSQ3AwLUdzYjgzak9jd3dxZGF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3272</Words>
  <Characters>18652</Characters>
  <Application>Microsoft Office Word</Application>
  <DocSecurity>0</DocSecurity>
  <Lines>155</Lines>
  <Paragraphs>43</Paragraphs>
  <ScaleCrop>false</ScaleCrop>
  <Company/>
  <LinksUpToDate>false</LinksUpToDate>
  <CharactersWithSpaces>21881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2</cp:revision>
  <dcterms:created xsi:type="dcterms:W3CDTF">2026-06-21T18:26:00Z</dcterms:created>
  <dcterms:modified xsi:type="dcterms:W3CDTF">2026-06-21T18:28:00Z</dcterms:modified>
</cp:coreProperties>
</file>